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32" w:rsidRDefault="00CA3D32">
      <w:pPr>
        <w:pStyle w:val="ConsPlusTitle"/>
        <w:jc w:val="center"/>
        <w:outlineLvl w:val="0"/>
      </w:pPr>
      <w:r>
        <w:t>ПРАВИТЕЛЬСТВО РОССИЙСКОЙ ФЕДЕРАЦИИ</w:t>
      </w:r>
    </w:p>
    <w:p w:rsidR="00CA3D32" w:rsidRDefault="00CA3D32">
      <w:pPr>
        <w:pStyle w:val="ConsPlusTitle"/>
        <w:jc w:val="center"/>
      </w:pPr>
    </w:p>
    <w:p w:rsidR="00CA3D32" w:rsidRDefault="00CA3D32">
      <w:pPr>
        <w:pStyle w:val="ConsPlusTitle"/>
        <w:jc w:val="center"/>
      </w:pPr>
      <w:r>
        <w:t>РАСПОРЯЖЕНИЕ</w:t>
      </w:r>
    </w:p>
    <w:p w:rsidR="00CA3D32" w:rsidRDefault="00CA3D32">
      <w:pPr>
        <w:pStyle w:val="ConsPlusTitle"/>
        <w:jc w:val="center"/>
      </w:pPr>
      <w:r>
        <w:t>от 31 января 2017 г. N 147-р</w:t>
      </w:r>
    </w:p>
    <w:p w:rsidR="00CA3D32" w:rsidRDefault="00CA3D32">
      <w:pPr>
        <w:pStyle w:val="ConsPlusNormal"/>
      </w:pPr>
    </w:p>
    <w:p w:rsidR="00CA3D32" w:rsidRDefault="00CA3D32">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28" w:history="1">
        <w:r>
          <w:rPr>
            <w:color w:val="0000FF"/>
          </w:rPr>
          <w:t>приложению N 1</w:t>
        </w:r>
      </w:hyperlink>
      <w:r>
        <w:t>.</w:t>
      </w:r>
    </w:p>
    <w:p w:rsidR="00CA3D32" w:rsidRDefault="00CA3D32">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645" w:history="1">
        <w:r>
          <w:rPr>
            <w:color w:val="0000FF"/>
          </w:rPr>
          <w:t>приложению N 2</w:t>
        </w:r>
      </w:hyperlink>
      <w:r>
        <w:t>.</w:t>
      </w:r>
    </w:p>
    <w:p w:rsidR="00CA3D32" w:rsidRDefault="00CA3D32">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700" w:history="1">
        <w:r>
          <w:rPr>
            <w:color w:val="0000FF"/>
          </w:rPr>
          <w:t>приложению N 3</w:t>
        </w:r>
      </w:hyperlink>
      <w:r>
        <w:t>.</w:t>
      </w:r>
    </w:p>
    <w:p w:rsidR="00CA3D32" w:rsidRDefault="00CA3D32">
      <w:pPr>
        <w:pStyle w:val="ConsPlusNormal"/>
        <w:spacing w:before="220"/>
        <w:ind w:firstLine="540"/>
        <w:jc w:val="both"/>
      </w:pPr>
      <w:r>
        <w:t xml:space="preserve">4. Федеральным органам исполнительной власти, предусмотренным </w:t>
      </w:r>
      <w:hyperlink w:anchor="P1645"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CA3D32" w:rsidRDefault="00CA3D32">
      <w:pPr>
        <w:pStyle w:val="ConsPlusNormal"/>
        <w:spacing w:before="220"/>
        <w:ind w:firstLine="540"/>
        <w:jc w:val="both"/>
      </w:pPr>
      <w:bookmarkStart w:id="0" w:name="P10"/>
      <w:bookmarkEnd w:id="0"/>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645"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CA3D32" w:rsidRDefault="00CA3D32">
      <w:pPr>
        <w:pStyle w:val="ConsPlusNormal"/>
        <w:spacing w:before="22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0"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CA3D32" w:rsidRDefault="00CA3D32">
      <w:pPr>
        <w:pStyle w:val="ConsPlusNormal"/>
        <w:spacing w:before="22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CA3D32" w:rsidRDefault="00CA3D32">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170" w:history="1">
        <w:r>
          <w:rPr>
            <w:color w:val="0000FF"/>
          </w:rPr>
          <w:t>Подключение</w:t>
        </w:r>
      </w:hyperlink>
      <w:r>
        <w:t xml:space="preserve"> к системам теплоснабжения, подключение (технологическое присоединение) к централизованным системам водоснабжения и водоотведения", "</w:t>
      </w:r>
      <w:hyperlink w:anchor="P930" w:history="1">
        <w:r>
          <w:rPr>
            <w:color w:val="0000FF"/>
          </w:rPr>
          <w:t>Технологическое присоединение</w:t>
        </w:r>
      </w:hyperlink>
      <w:r>
        <w:t xml:space="preserve"> к электрическим сетям" и "</w:t>
      </w:r>
      <w:hyperlink w:anchor="P1060" w:history="1">
        <w:r>
          <w:rPr>
            <w:color w:val="0000FF"/>
          </w:rPr>
          <w:t>Подключение</w:t>
        </w:r>
      </w:hyperlink>
      <w:r>
        <w:t xml:space="preserve"> (технологическое присоединение) к сетям газораспределения".</w:t>
      </w:r>
    </w:p>
    <w:p w:rsidR="00CA3D32" w:rsidRDefault="00CA3D32">
      <w:pPr>
        <w:pStyle w:val="ConsPlusNormal"/>
      </w:pPr>
    </w:p>
    <w:p w:rsidR="00CA3D32" w:rsidRDefault="00CA3D32">
      <w:pPr>
        <w:pStyle w:val="ConsPlusNormal"/>
        <w:jc w:val="right"/>
      </w:pPr>
      <w:r>
        <w:t>Председатель Правительства</w:t>
      </w:r>
    </w:p>
    <w:p w:rsidR="00CA3D32" w:rsidRDefault="00CA3D32">
      <w:pPr>
        <w:pStyle w:val="ConsPlusNormal"/>
        <w:jc w:val="right"/>
      </w:pPr>
      <w:r>
        <w:t>Российской Федерации</w:t>
      </w:r>
    </w:p>
    <w:p w:rsidR="00CA3D32" w:rsidRDefault="00CA3D32">
      <w:pPr>
        <w:pStyle w:val="ConsPlusNormal"/>
        <w:jc w:val="right"/>
      </w:pPr>
      <w:r>
        <w:t>Д.МЕДВЕДЕВ</w:t>
      </w: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jc w:val="right"/>
        <w:outlineLvl w:val="0"/>
      </w:pPr>
      <w:r>
        <w:t>Приложение N 1</w:t>
      </w:r>
    </w:p>
    <w:p w:rsidR="00CA3D32" w:rsidRDefault="00CA3D32">
      <w:pPr>
        <w:pStyle w:val="ConsPlusNormal"/>
        <w:jc w:val="right"/>
      </w:pPr>
      <w:r>
        <w:t>к распоряжению Правительства</w:t>
      </w:r>
    </w:p>
    <w:p w:rsidR="00CA3D32" w:rsidRDefault="00CA3D32">
      <w:pPr>
        <w:pStyle w:val="ConsPlusNormal"/>
        <w:jc w:val="right"/>
      </w:pPr>
      <w:r>
        <w:t>Российской Федерации</w:t>
      </w:r>
    </w:p>
    <w:p w:rsidR="00CA3D32" w:rsidRDefault="00CA3D32">
      <w:pPr>
        <w:pStyle w:val="ConsPlusNormal"/>
        <w:jc w:val="right"/>
      </w:pPr>
      <w:r>
        <w:t>от 31 января 2017 г. N 147-р</w:t>
      </w:r>
    </w:p>
    <w:p w:rsidR="00CA3D32" w:rsidRDefault="00CA3D32">
      <w:pPr>
        <w:pStyle w:val="ConsPlusNormal"/>
      </w:pPr>
    </w:p>
    <w:p w:rsidR="00CA3D32" w:rsidRDefault="00CA3D32">
      <w:pPr>
        <w:pStyle w:val="ConsPlusTitle"/>
        <w:jc w:val="center"/>
      </w:pPr>
      <w:bookmarkStart w:id="1" w:name="P28"/>
      <w:bookmarkEnd w:id="1"/>
      <w:r>
        <w:t>ЦЕЛЕВЫЕ МОДЕЛИ</w:t>
      </w:r>
    </w:p>
    <w:p w:rsidR="00CA3D32" w:rsidRDefault="00CA3D32">
      <w:pPr>
        <w:pStyle w:val="ConsPlusTitle"/>
        <w:jc w:val="center"/>
      </w:pPr>
      <w:r>
        <w:t>УПРОЩЕНИЯ ПРОЦЕДУР ВЕДЕНИЯ БИЗНЕСА И ПОВЫШЕНИЯ</w:t>
      </w:r>
    </w:p>
    <w:p w:rsidR="00CA3D32" w:rsidRDefault="00CA3D32">
      <w:pPr>
        <w:pStyle w:val="ConsPlusTitle"/>
        <w:jc w:val="center"/>
      </w:pPr>
      <w:r>
        <w:t>ИНВЕСТИЦИОННОЙ ПРИВЛЕКАТЕЛЬНОСТИ СУБЪЕКТОВ</w:t>
      </w:r>
    </w:p>
    <w:p w:rsidR="00CA3D32" w:rsidRDefault="00CA3D32">
      <w:pPr>
        <w:pStyle w:val="ConsPlusTitle"/>
        <w:jc w:val="center"/>
      </w:pPr>
      <w:r>
        <w:t>РОССИЙСКОЙ ФЕДЕРАЦИИ</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"Получение разрешения на строительство</w:t>
      </w:r>
    </w:p>
    <w:p w:rsidR="00CA3D32" w:rsidRDefault="00CA3D32">
      <w:pPr>
        <w:pStyle w:val="ConsPlusNormal"/>
        <w:jc w:val="center"/>
      </w:pPr>
      <w:r>
        <w:t>и территориальное планирование"</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CA3D32" w:rsidRDefault="00CA3D32">
      <w:pPr>
        <w:pStyle w:val="ConsPlusNormal"/>
        <w:spacing w:before="220"/>
        <w:ind w:firstLine="540"/>
        <w:jc w:val="both"/>
      </w:pPr>
      <w:r>
        <w:t>В части территориального планирования целевая модель разработана с учетом 4 вариантов исходных параметров.</w:t>
      </w:r>
    </w:p>
    <w:p w:rsidR="00CA3D32" w:rsidRDefault="00CA3D32">
      <w:pPr>
        <w:pStyle w:val="ConsPlusNormal"/>
        <w:spacing w:before="220"/>
        <w:ind w:firstLine="540"/>
        <w:jc w:val="both"/>
      </w:pPr>
      <w:r>
        <w:t>Вариант 1. Отсутствуют: стратегии социально-экономического развития муниципальных образований и план мероприятий по их реализации; планы и программы комплексного социально-экономического развития муниципальных образований; местные нормативы градостроительного проектирования; утвержденный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и инвестиционные программы организаций коммунального комплекса; правила землепользования и застройки.</w:t>
      </w:r>
    </w:p>
    <w:p w:rsidR="00CA3D32" w:rsidRDefault="00CA3D32">
      <w:pPr>
        <w:pStyle w:val="ConsPlusNormal"/>
        <w:spacing w:before="220"/>
        <w:ind w:firstLine="540"/>
        <w:jc w:val="both"/>
      </w:pPr>
      <w:r>
        <w:t>1.1. В установленном порядке подготовлены, согласованы, утверждены и размещены в федеральной государственной информационной системе территориального планирования (далее - ФГИС ТП): планы и программы комплексного социально-экономического развития муниципальных образований, местные нормативы градостроительного проектирования; генеральный план поселения, генеральный план городского округа; правила землепользования и застройки.</w:t>
      </w:r>
    </w:p>
    <w:p w:rsidR="00CA3D32" w:rsidRDefault="00CA3D32">
      <w:pPr>
        <w:pStyle w:val="ConsPlusNormal"/>
        <w:spacing w:before="220"/>
        <w:ind w:firstLine="540"/>
        <w:jc w:val="both"/>
      </w:pPr>
      <w:r>
        <w:t xml:space="preserve">Вариант 2. Размещен в ФГИС ТП утвержденный в установленном порядке генеральный план поселения, генеральный план городского округа. Отсутствуют: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w:t>
      </w:r>
      <w:r>
        <w:lastRenderedPageBreak/>
        <w:t>развития социальной инфраструктуры поселения, городского округа; правила землепользования и застройки.</w:t>
      </w:r>
    </w:p>
    <w:p w:rsidR="00CA3D32" w:rsidRDefault="00CA3D32">
      <w:pPr>
        <w:pStyle w:val="ConsPlusNormal"/>
        <w:spacing w:before="220"/>
        <w:ind w:firstLine="540"/>
        <w:jc w:val="both"/>
      </w:pPr>
      <w:r>
        <w:t>2.1. Утверждены в установленном порядке и размещены в ФГИС ТП: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p w:rsidR="00CA3D32" w:rsidRDefault="00CA3D32">
      <w:pPr>
        <w:pStyle w:val="ConsPlusNormal"/>
        <w:spacing w:before="220"/>
        <w:ind w:firstLine="540"/>
        <w:jc w:val="both"/>
      </w:pPr>
      <w:r>
        <w:t>Вариант 3. Размещены в ФГИС ТП: утвержденный в установленном порядке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p w:rsidR="00CA3D32" w:rsidRDefault="00CA3D32">
      <w:pPr>
        <w:pStyle w:val="ConsPlusNormal"/>
        <w:spacing w:before="220"/>
        <w:ind w:firstLine="540"/>
        <w:jc w:val="both"/>
      </w:pPr>
      <w:r>
        <w:t xml:space="preserve">Вариант 4. Необходимо внесение изменений в генеральный план поселения, генеральный план городского округа по основаниям, предусмотренным </w:t>
      </w:r>
      <w:hyperlink r:id="rId4" w:history="1">
        <w:r>
          <w:rPr>
            <w:color w:val="0000FF"/>
          </w:rPr>
          <w:t>частью 7 статьи 26</w:t>
        </w:r>
      </w:hyperlink>
      <w:r>
        <w:t xml:space="preserve"> Градостроительного кодекса Российской Федерации.</w:t>
      </w:r>
    </w:p>
    <w:p w:rsidR="00CA3D32" w:rsidRDefault="00CA3D32">
      <w:pPr>
        <w:pStyle w:val="ConsPlusNormal"/>
        <w:spacing w:before="220"/>
        <w:ind w:firstLine="540"/>
        <w:jc w:val="both"/>
      </w:pPr>
      <w:r>
        <w:t>Целевая модель сформирована на базе "модельного объекта" со следующими параметрами:</w:t>
      </w:r>
    </w:p>
    <w:p w:rsidR="00CA3D32" w:rsidRDefault="00CA3D32">
      <w:pPr>
        <w:pStyle w:val="ConsPlusNormal"/>
        <w:spacing w:before="220"/>
        <w:ind w:firstLine="540"/>
        <w:jc w:val="both"/>
      </w:pPr>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CA3D32" w:rsidRDefault="00CA3D32">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CA3D32" w:rsidRDefault="00CA3D32">
      <w:pPr>
        <w:pStyle w:val="ConsPlusNormal"/>
        <w:spacing w:before="220"/>
        <w:ind w:firstLine="540"/>
        <w:jc w:val="both"/>
      </w:pPr>
      <w:r>
        <w:t>земельный участок, предоставленный для строительства многоквартирного жилого дома:</w:t>
      </w:r>
    </w:p>
    <w:p w:rsidR="00CA3D32" w:rsidRDefault="00CA3D32">
      <w:pPr>
        <w:pStyle w:val="ConsPlusNormal"/>
        <w:spacing w:before="220"/>
        <w:ind w:firstLine="540"/>
        <w:jc w:val="both"/>
      </w:pPr>
      <w:r>
        <w:t>соответствует требованиям размещенных в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CA3D32" w:rsidRDefault="00CA3D32">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CA3D32" w:rsidRDefault="00CA3D32">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CA3D32" w:rsidRDefault="00CA3D32">
      <w:pPr>
        <w:pStyle w:val="ConsPlusNormal"/>
        <w:spacing w:before="220"/>
        <w:ind w:firstLine="540"/>
        <w:jc w:val="both"/>
      </w:pPr>
      <w:r>
        <w:lastRenderedPageBreak/>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CA3D32" w:rsidRDefault="00CA3D32">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CA3D32" w:rsidRDefault="00CA3D32">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CA3D32" w:rsidRDefault="00CA3D32">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CA3D32" w:rsidRDefault="00CA3D32">
      <w:pPr>
        <w:pStyle w:val="ConsPlusNormal"/>
      </w:pPr>
    </w:p>
    <w:p w:rsidR="00CA3D32" w:rsidRDefault="00CA3D32">
      <w:pPr>
        <w:sectPr w:rsidR="00CA3D32" w:rsidSect="004A2093">
          <w:pgSz w:w="11906" w:h="16838"/>
          <w:pgMar w:top="1134" w:right="850" w:bottom="1134" w:left="1701" w:header="708" w:footer="708" w:gutter="0"/>
          <w:cols w:space="708"/>
          <w:docGrid w:linePitch="360"/>
        </w:sectPr>
      </w:pPr>
    </w:p>
    <w:p w:rsidR="00CA3D32" w:rsidRDefault="00CA3D32">
      <w:pPr>
        <w:pStyle w:val="ConsPlusNormal"/>
        <w:jc w:val="center"/>
        <w:outlineLvl w:val="2"/>
      </w:pPr>
      <w:r>
        <w:lastRenderedPageBreak/>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840"/>
        <w:gridCol w:w="2778"/>
        <w:gridCol w:w="2721"/>
        <w:gridCol w:w="1351"/>
        <w:gridCol w:w="1351"/>
        <w:gridCol w:w="1352"/>
      </w:tblGrid>
      <w:tr w:rsidR="00CA3D32">
        <w:tc>
          <w:tcPr>
            <w:tcW w:w="924" w:type="dxa"/>
            <w:vMerge w:val="restart"/>
            <w:tcBorders>
              <w:top w:val="single" w:sz="4" w:space="0" w:color="auto"/>
              <w:left w:val="nil"/>
              <w:bottom w:val="single" w:sz="4" w:space="0" w:color="auto"/>
              <w:right w:val="nil"/>
            </w:tcBorders>
          </w:tcPr>
          <w:p w:rsidR="00CA3D32" w:rsidRDefault="00CA3D32">
            <w:pPr>
              <w:pStyle w:val="ConsPlusNormal"/>
            </w:pPr>
          </w:p>
        </w:tc>
        <w:tc>
          <w:tcPr>
            <w:tcW w:w="2840" w:type="dxa"/>
            <w:vMerge w:val="restart"/>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CA3D32" w:rsidRDefault="00CA3D32">
            <w:pPr>
              <w:pStyle w:val="ConsPlusNormal"/>
              <w:jc w:val="center"/>
            </w:pPr>
            <w:r>
              <w:t>Целевое значение показателей</w:t>
            </w:r>
          </w:p>
        </w:tc>
      </w:tr>
      <w:tr w:rsidR="00CA3D32">
        <w:tc>
          <w:tcPr>
            <w:tcW w:w="924" w:type="dxa"/>
            <w:vMerge/>
            <w:tcBorders>
              <w:top w:val="single" w:sz="4" w:space="0" w:color="auto"/>
              <w:left w:val="nil"/>
              <w:bottom w:val="single" w:sz="4" w:space="0" w:color="auto"/>
              <w:right w:val="nil"/>
            </w:tcBorders>
          </w:tcPr>
          <w:p w:rsidR="00CA3D32" w:rsidRDefault="00CA3D32"/>
        </w:tc>
        <w:tc>
          <w:tcPr>
            <w:tcW w:w="2840" w:type="dxa"/>
            <w:vMerge/>
            <w:tcBorders>
              <w:top w:val="single" w:sz="4" w:space="0" w:color="auto"/>
              <w:left w:val="nil"/>
              <w:bottom w:val="single" w:sz="4" w:space="0" w:color="auto"/>
            </w:tcBorders>
          </w:tcPr>
          <w:p w:rsidR="00CA3D32" w:rsidRDefault="00CA3D32"/>
        </w:tc>
        <w:tc>
          <w:tcPr>
            <w:tcW w:w="2778" w:type="dxa"/>
            <w:vMerge/>
            <w:tcBorders>
              <w:top w:val="single" w:sz="4" w:space="0" w:color="auto"/>
              <w:bottom w:val="single" w:sz="4" w:space="0" w:color="auto"/>
            </w:tcBorders>
          </w:tcPr>
          <w:p w:rsidR="00CA3D32" w:rsidRDefault="00CA3D32"/>
        </w:tc>
        <w:tc>
          <w:tcPr>
            <w:tcW w:w="2721" w:type="dxa"/>
            <w:vMerge/>
            <w:tcBorders>
              <w:top w:val="single" w:sz="4" w:space="0" w:color="auto"/>
              <w:bottom w:val="single" w:sz="4" w:space="0" w:color="auto"/>
            </w:tcBorders>
          </w:tcPr>
          <w:p w:rsidR="00CA3D32" w:rsidRDefault="00CA3D32"/>
        </w:tc>
        <w:tc>
          <w:tcPr>
            <w:tcW w:w="1351" w:type="dxa"/>
            <w:tcBorders>
              <w:top w:val="single" w:sz="4" w:space="0" w:color="auto"/>
              <w:bottom w:val="single" w:sz="4" w:space="0" w:color="auto"/>
            </w:tcBorders>
          </w:tcPr>
          <w:p w:rsidR="00CA3D32" w:rsidRDefault="00CA3D32">
            <w:pPr>
              <w:pStyle w:val="ConsPlusNormal"/>
              <w:jc w:val="center"/>
            </w:pPr>
            <w:r>
              <w:t>31 декабря 2017 г.</w:t>
            </w:r>
          </w:p>
        </w:tc>
        <w:tc>
          <w:tcPr>
            <w:tcW w:w="1351" w:type="dxa"/>
            <w:tcBorders>
              <w:top w:val="single" w:sz="4" w:space="0" w:color="auto"/>
              <w:bottom w:val="single" w:sz="4" w:space="0" w:color="auto"/>
            </w:tcBorders>
          </w:tcPr>
          <w:p w:rsidR="00CA3D32" w:rsidRDefault="00CA3D32">
            <w:pPr>
              <w:pStyle w:val="ConsPlusNormal"/>
              <w:jc w:val="center"/>
            </w:pPr>
            <w:r>
              <w:t>31 декабря 2019 г.</w:t>
            </w:r>
          </w:p>
        </w:tc>
        <w:tc>
          <w:tcPr>
            <w:tcW w:w="1352" w:type="dxa"/>
            <w:tcBorders>
              <w:top w:val="single" w:sz="4" w:space="0" w:color="auto"/>
              <w:bottom w:val="single" w:sz="4" w:space="0" w:color="auto"/>
              <w:right w:val="nil"/>
            </w:tcBorders>
          </w:tcPr>
          <w:p w:rsidR="00CA3D32" w:rsidRDefault="00CA3D32">
            <w:pPr>
              <w:pStyle w:val="ConsPlusNormal"/>
              <w:jc w:val="center"/>
            </w:pPr>
            <w:r>
              <w:t>31 декабря 2021 г.</w:t>
            </w:r>
          </w:p>
        </w:tc>
      </w:tr>
      <w:tr w:rsidR="00CA3D32">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CA3D32" w:rsidRDefault="00CA3D32">
            <w:pPr>
              <w:pStyle w:val="ConsPlusNormal"/>
              <w:jc w:val="center"/>
              <w:outlineLvl w:val="3"/>
            </w:pPr>
            <w:r>
              <w:t>Раздел 1. Территориальное планирование</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1.1.1. (вариант 1)</w:t>
            </w:r>
          </w:p>
        </w:tc>
        <w:tc>
          <w:tcPr>
            <w:tcW w:w="2840" w:type="dxa"/>
            <w:tcBorders>
              <w:top w:val="nil"/>
              <w:left w:val="nil"/>
              <w:bottom w:val="nil"/>
              <w:right w:val="nil"/>
            </w:tcBorders>
          </w:tcPr>
          <w:p w:rsidR="00CA3D32" w:rsidRDefault="00CA3D32">
            <w:pPr>
              <w:pStyle w:val="ConsPlusNormal"/>
            </w:pPr>
            <w:r>
              <w:t>Обеспечение согласованности процесса планирования социально-экономического развития муниципальных образований</w:t>
            </w:r>
          </w:p>
        </w:tc>
        <w:tc>
          <w:tcPr>
            <w:tcW w:w="2778" w:type="dxa"/>
            <w:tcBorders>
              <w:top w:val="nil"/>
              <w:left w:val="nil"/>
              <w:bottom w:val="nil"/>
              <w:right w:val="nil"/>
            </w:tcBorders>
          </w:tcPr>
          <w:p w:rsidR="00CA3D32" w:rsidRDefault="00CA3D32">
            <w:pPr>
              <w:pStyle w:val="ConsPlusNormal"/>
            </w:pPr>
            <w:r>
              <w:t>подготовка, согласование и утверждение стратегии социально-экономического развития муниципального образования и плана по ее реализации</w:t>
            </w:r>
          </w:p>
        </w:tc>
        <w:tc>
          <w:tcPr>
            <w:tcW w:w="2721" w:type="dxa"/>
            <w:tcBorders>
              <w:top w:val="nil"/>
              <w:left w:val="nil"/>
              <w:bottom w:val="nil"/>
              <w:right w:val="nil"/>
            </w:tcBorders>
          </w:tcPr>
          <w:p w:rsidR="00CA3D32" w:rsidRDefault="00CA3D32">
            <w:pPr>
              <w:pStyle w:val="ConsPlusNormal"/>
            </w:pPr>
            <w:r>
              <w:t>наличие стратегии социально-экономического развития муниципального образования и плана по ее реализации, да/нет</w:t>
            </w:r>
          </w:p>
        </w:tc>
        <w:tc>
          <w:tcPr>
            <w:tcW w:w="1351" w:type="dxa"/>
            <w:tcBorders>
              <w:top w:val="nil"/>
              <w:left w:val="nil"/>
              <w:bottom w:val="nil"/>
              <w:right w:val="nil"/>
            </w:tcBorders>
          </w:tcPr>
          <w:p w:rsidR="00CA3D32" w:rsidRDefault="00CA3D32">
            <w:pPr>
              <w:pStyle w:val="ConsPlusNormal"/>
              <w:jc w:val="center"/>
            </w:pPr>
            <w:r>
              <w:t>-</w:t>
            </w:r>
          </w:p>
        </w:tc>
        <w:tc>
          <w:tcPr>
            <w:tcW w:w="1351" w:type="dxa"/>
            <w:tcBorders>
              <w:top w:val="nil"/>
              <w:left w:val="nil"/>
              <w:bottom w:val="nil"/>
              <w:right w:val="nil"/>
            </w:tcBorders>
          </w:tcPr>
          <w:p w:rsidR="00CA3D32" w:rsidRDefault="00CA3D32">
            <w:pPr>
              <w:pStyle w:val="ConsPlusNormal"/>
              <w:jc w:val="center"/>
            </w:pPr>
            <w:r>
              <w:t>да (до 1 января 2019 г.)</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1.1.2. (вариант 1)</w:t>
            </w:r>
          </w:p>
        </w:tc>
        <w:tc>
          <w:tcPr>
            <w:tcW w:w="2840" w:type="dxa"/>
            <w:tcBorders>
              <w:top w:val="nil"/>
              <w:left w:val="nil"/>
              <w:bottom w:val="nil"/>
              <w:right w:val="nil"/>
            </w:tcBorders>
          </w:tcPr>
          <w:p w:rsidR="00CA3D32" w:rsidRDefault="00CA3D32">
            <w:pPr>
              <w:pStyle w:val="ConsPlusNormal"/>
            </w:pPr>
            <w:r>
              <w:t>Подготовка, согласование, утверждение и размещение в ФГИС ТП местных нормативов градостроительного проектирования</w:t>
            </w:r>
          </w:p>
        </w:tc>
        <w:tc>
          <w:tcPr>
            <w:tcW w:w="2778" w:type="dxa"/>
            <w:tcBorders>
              <w:top w:val="nil"/>
              <w:left w:val="nil"/>
              <w:bottom w:val="nil"/>
              <w:right w:val="nil"/>
            </w:tcBorders>
          </w:tcPr>
          <w:p w:rsidR="00CA3D32" w:rsidRDefault="00CA3D32">
            <w:pPr>
              <w:pStyle w:val="ConsPlusNormal"/>
            </w:pPr>
            <w:r>
              <w:t>установление совокупности расчетных показателей минимально допустимого уровня обеспеченности объектами местного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генеральных планах городских округов</w:t>
            </w:r>
          </w:p>
        </w:tc>
        <w:tc>
          <w:tcPr>
            <w:tcW w:w="2721" w:type="dxa"/>
            <w:tcBorders>
              <w:top w:val="nil"/>
              <w:left w:val="nil"/>
              <w:bottom w:val="nil"/>
              <w:right w:val="nil"/>
            </w:tcBorders>
          </w:tcPr>
          <w:p w:rsidR="00CA3D32" w:rsidRDefault="00CA3D32">
            <w:pPr>
              <w:pStyle w:val="ConsPlusNormal"/>
            </w:pPr>
            <w:r>
              <w:t>наличие и размещение в ФГИС ТП местных нормативов градостроительного проектирования,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1.1.3. (вариан</w:t>
            </w:r>
            <w:r>
              <w:lastRenderedPageBreak/>
              <w:t>т 1)</w:t>
            </w:r>
          </w:p>
        </w:tc>
        <w:tc>
          <w:tcPr>
            <w:tcW w:w="2840" w:type="dxa"/>
            <w:tcBorders>
              <w:top w:val="nil"/>
              <w:left w:val="nil"/>
              <w:bottom w:val="nil"/>
              <w:right w:val="nil"/>
            </w:tcBorders>
          </w:tcPr>
          <w:p w:rsidR="00CA3D32" w:rsidRDefault="00CA3D32">
            <w:pPr>
              <w:pStyle w:val="ConsPlusNormal"/>
            </w:pPr>
            <w:r>
              <w:lastRenderedPageBreak/>
              <w:t xml:space="preserve">Обеспечение принятия документов </w:t>
            </w:r>
            <w:r>
              <w:lastRenderedPageBreak/>
              <w:t>территориального планирования</w:t>
            </w:r>
          </w:p>
        </w:tc>
        <w:tc>
          <w:tcPr>
            <w:tcW w:w="2778" w:type="dxa"/>
            <w:tcBorders>
              <w:top w:val="nil"/>
              <w:left w:val="nil"/>
              <w:bottom w:val="nil"/>
              <w:right w:val="nil"/>
            </w:tcBorders>
          </w:tcPr>
          <w:p w:rsidR="00CA3D32" w:rsidRDefault="00CA3D32">
            <w:pPr>
              <w:pStyle w:val="ConsPlusNormal"/>
            </w:pPr>
            <w:r>
              <w:lastRenderedPageBreak/>
              <w:t xml:space="preserve">подготовка проекта генерального плана </w:t>
            </w:r>
            <w:r>
              <w:lastRenderedPageBreak/>
              <w:t>поселения, генерального плана городского округа</w:t>
            </w:r>
          </w:p>
        </w:tc>
        <w:tc>
          <w:tcPr>
            <w:tcW w:w="2721" w:type="dxa"/>
            <w:tcBorders>
              <w:top w:val="nil"/>
              <w:left w:val="nil"/>
              <w:bottom w:val="nil"/>
              <w:right w:val="nil"/>
            </w:tcBorders>
          </w:tcPr>
          <w:p w:rsidR="00CA3D32" w:rsidRDefault="00CA3D32">
            <w:pPr>
              <w:pStyle w:val="ConsPlusNormal"/>
            </w:pPr>
            <w:r>
              <w:lastRenderedPageBreak/>
              <w:t xml:space="preserve">наличие утвержденных генеральных планов </w:t>
            </w:r>
            <w:r>
              <w:lastRenderedPageBreak/>
              <w:t>поселений, генеральных планов городских округов,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p>
        </w:tc>
        <w:tc>
          <w:tcPr>
            <w:tcW w:w="2721" w:type="dxa"/>
            <w:tcBorders>
              <w:top w:val="nil"/>
              <w:left w:val="nil"/>
              <w:bottom w:val="nil"/>
              <w:right w:val="nil"/>
            </w:tcBorders>
          </w:tcPr>
          <w:p w:rsidR="00CA3D32" w:rsidRDefault="00CA3D32">
            <w:pPr>
              <w:pStyle w:val="ConsPlusNormal"/>
            </w:pPr>
            <w:r>
              <w:t>доля в субъектах Российской Федерации поселений, городских округов с утвержденными генеральными планами поселений, генеральными планами городских округов, процентов</w:t>
            </w:r>
          </w:p>
        </w:tc>
        <w:tc>
          <w:tcPr>
            <w:tcW w:w="1351" w:type="dxa"/>
            <w:tcBorders>
              <w:top w:val="nil"/>
              <w:left w:val="nil"/>
              <w:bottom w:val="nil"/>
              <w:right w:val="nil"/>
            </w:tcBorders>
          </w:tcPr>
          <w:p w:rsidR="00CA3D32" w:rsidRDefault="00CA3D32">
            <w:pPr>
              <w:pStyle w:val="ConsPlusNormal"/>
              <w:jc w:val="center"/>
            </w:pPr>
            <w:r>
              <w:t>100</w:t>
            </w:r>
          </w:p>
        </w:tc>
        <w:tc>
          <w:tcPr>
            <w:tcW w:w="1351" w:type="dxa"/>
            <w:tcBorders>
              <w:top w:val="nil"/>
              <w:left w:val="nil"/>
              <w:bottom w:val="nil"/>
              <w:right w:val="nil"/>
            </w:tcBorders>
          </w:tcPr>
          <w:p w:rsidR="00CA3D32" w:rsidRDefault="00CA3D32">
            <w:pPr>
              <w:pStyle w:val="ConsPlusNormal"/>
              <w:jc w:val="center"/>
            </w:pPr>
            <w:r>
              <w:t>100</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p>
        </w:tc>
        <w:tc>
          <w:tcPr>
            <w:tcW w:w="2721" w:type="dxa"/>
            <w:tcBorders>
              <w:top w:val="nil"/>
              <w:left w:val="nil"/>
              <w:bottom w:val="nil"/>
              <w:right w:val="nil"/>
            </w:tcBorders>
          </w:tcPr>
          <w:p w:rsidR="00CA3D32" w:rsidRDefault="00CA3D32">
            <w:pPr>
              <w:pStyle w:val="ConsPlusNormal"/>
            </w:pPr>
            <w:r>
              <w:t>срок обеспечения доступа к утвержденным генеральным планам поселения, генеральным планам городского округа в ФГИС ТП (</w:t>
            </w:r>
            <w:hyperlink r:id="rId5" w:history="1">
              <w:r>
                <w:rPr>
                  <w:color w:val="0000FF"/>
                </w:rPr>
                <w:t>часть 9 статьи 9</w:t>
              </w:r>
            </w:hyperlink>
            <w:r>
              <w:t xml:space="preserve"> Градостроительного кодекса Российской Федерации), календарных дней</w:t>
            </w:r>
          </w:p>
        </w:tc>
        <w:tc>
          <w:tcPr>
            <w:tcW w:w="1351" w:type="dxa"/>
            <w:tcBorders>
              <w:top w:val="nil"/>
              <w:left w:val="nil"/>
              <w:bottom w:val="nil"/>
              <w:right w:val="nil"/>
            </w:tcBorders>
          </w:tcPr>
          <w:p w:rsidR="00CA3D32" w:rsidRDefault="00CA3D32">
            <w:pPr>
              <w:pStyle w:val="ConsPlusNormal"/>
              <w:jc w:val="center"/>
            </w:pPr>
            <w:r>
              <w:t>10</w:t>
            </w:r>
          </w:p>
        </w:tc>
        <w:tc>
          <w:tcPr>
            <w:tcW w:w="1351" w:type="dxa"/>
            <w:tcBorders>
              <w:top w:val="nil"/>
              <w:left w:val="nil"/>
              <w:bottom w:val="nil"/>
              <w:right w:val="nil"/>
            </w:tcBorders>
          </w:tcPr>
          <w:p w:rsidR="00CA3D32" w:rsidRDefault="00CA3D32">
            <w:pPr>
              <w:pStyle w:val="ConsPlusNormal"/>
              <w:jc w:val="center"/>
            </w:pPr>
            <w:r>
              <w:t>10</w:t>
            </w:r>
          </w:p>
        </w:tc>
        <w:tc>
          <w:tcPr>
            <w:tcW w:w="1352" w:type="dxa"/>
            <w:tcBorders>
              <w:top w:val="nil"/>
              <w:left w:val="nil"/>
              <w:bottom w:val="nil"/>
              <w:right w:val="nil"/>
            </w:tcBorders>
          </w:tcPr>
          <w:p w:rsidR="00CA3D32" w:rsidRDefault="00CA3D32">
            <w:pPr>
              <w:pStyle w:val="ConsPlusNormal"/>
              <w:jc w:val="center"/>
            </w:pPr>
            <w:r>
              <w:t>10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1.1.4. (вариант 1)</w:t>
            </w:r>
          </w:p>
        </w:tc>
        <w:tc>
          <w:tcPr>
            <w:tcW w:w="2840" w:type="dxa"/>
            <w:tcBorders>
              <w:top w:val="nil"/>
              <w:left w:val="nil"/>
              <w:bottom w:val="nil"/>
              <w:right w:val="nil"/>
            </w:tcBorders>
          </w:tcPr>
          <w:p w:rsidR="00CA3D32" w:rsidRDefault="00CA3D32">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планов городских округов</w:t>
            </w:r>
          </w:p>
        </w:tc>
        <w:tc>
          <w:tcPr>
            <w:tcW w:w="2778" w:type="dxa"/>
            <w:tcBorders>
              <w:top w:val="nil"/>
              <w:left w:val="nil"/>
              <w:bottom w:val="nil"/>
              <w:right w:val="nil"/>
            </w:tcBorders>
          </w:tcPr>
          <w:p w:rsidR="00CA3D32" w:rsidRDefault="00CA3D32">
            <w:pPr>
              <w:pStyle w:val="ConsPlusNormal"/>
            </w:pPr>
            <w:r>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городского округа, </w:t>
            </w:r>
            <w:r>
              <w:lastRenderedPageBreak/>
              <w:t>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CA3D32" w:rsidRDefault="00CA3D32">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w:t>
            </w:r>
            <w:r>
              <w:lastRenderedPageBreak/>
              <w:t>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lastRenderedPageBreak/>
              <w:t>1.1.5. (вариант 1)</w:t>
            </w:r>
          </w:p>
        </w:tc>
        <w:tc>
          <w:tcPr>
            <w:tcW w:w="2840" w:type="dxa"/>
            <w:vMerge w:val="restart"/>
            <w:tcBorders>
              <w:top w:val="nil"/>
              <w:left w:val="nil"/>
              <w:bottom w:val="nil"/>
              <w:right w:val="nil"/>
            </w:tcBorders>
          </w:tcPr>
          <w:p w:rsidR="00CA3D32" w:rsidRDefault="00CA3D32">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CA3D32" w:rsidRDefault="00CA3D32">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CA3D32" w:rsidRDefault="00CA3D32">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100</w:t>
            </w:r>
          </w:p>
        </w:tc>
        <w:tc>
          <w:tcPr>
            <w:tcW w:w="1351" w:type="dxa"/>
            <w:tcBorders>
              <w:top w:val="nil"/>
              <w:left w:val="nil"/>
              <w:bottom w:val="nil"/>
              <w:right w:val="nil"/>
            </w:tcBorders>
          </w:tcPr>
          <w:p w:rsidR="00CA3D32" w:rsidRDefault="00CA3D32">
            <w:pPr>
              <w:pStyle w:val="ConsPlusNormal"/>
              <w:jc w:val="center"/>
            </w:pPr>
            <w:r>
              <w:t>100</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1.2.1. (вариант 2)</w:t>
            </w:r>
          </w:p>
        </w:tc>
        <w:tc>
          <w:tcPr>
            <w:tcW w:w="2840" w:type="dxa"/>
            <w:tcBorders>
              <w:top w:val="nil"/>
              <w:left w:val="nil"/>
              <w:bottom w:val="nil"/>
              <w:right w:val="nil"/>
            </w:tcBorders>
          </w:tcPr>
          <w:p w:rsidR="00CA3D32" w:rsidRDefault="00CA3D32">
            <w:pPr>
              <w:pStyle w:val="ConsPlusNormal"/>
            </w:pPr>
            <w:r>
              <w:t xml:space="preserve">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w:t>
            </w:r>
            <w:r>
              <w:lastRenderedPageBreak/>
              <w:t>планов городских округов</w:t>
            </w:r>
          </w:p>
        </w:tc>
        <w:tc>
          <w:tcPr>
            <w:tcW w:w="2778" w:type="dxa"/>
            <w:tcBorders>
              <w:top w:val="nil"/>
              <w:left w:val="nil"/>
              <w:bottom w:val="nil"/>
              <w:right w:val="nil"/>
            </w:tcBorders>
          </w:tcPr>
          <w:p w:rsidR="00CA3D32" w:rsidRDefault="00CA3D32">
            <w:pPr>
              <w:pStyle w:val="ConsPlusNormal"/>
            </w:pPr>
            <w:r>
              <w:lastRenderedPageBreak/>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w:t>
            </w:r>
            <w:r>
              <w:lastRenderedPageBreak/>
              <w:t>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CA3D32" w:rsidRDefault="00CA3D32">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w:t>
            </w:r>
            <w:r>
              <w:lastRenderedPageBreak/>
              <w:t>поселения, городского 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lastRenderedPageBreak/>
              <w:t>1.2.2. (вариант 2)</w:t>
            </w:r>
          </w:p>
        </w:tc>
        <w:tc>
          <w:tcPr>
            <w:tcW w:w="2840" w:type="dxa"/>
            <w:vMerge w:val="restart"/>
            <w:tcBorders>
              <w:top w:val="nil"/>
              <w:left w:val="nil"/>
              <w:bottom w:val="nil"/>
              <w:right w:val="nil"/>
            </w:tcBorders>
          </w:tcPr>
          <w:p w:rsidR="00CA3D32" w:rsidRDefault="00CA3D32">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CA3D32" w:rsidRDefault="00CA3D32">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CA3D32" w:rsidRDefault="00CA3D32">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100</w:t>
            </w:r>
          </w:p>
        </w:tc>
        <w:tc>
          <w:tcPr>
            <w:tcW w:w="1351" w:type="dxa"/>
            <w:tcBorders>
              <w:top w:val="nil"/>
              <w:left w:val="nil"/>
              <w:bottom w:val="nil"/>
              <w:right w:val="nil"/>
            </w:tcBorders>
          </w:tcPr>
          <w:p w:rsidR="00CA3D32" w:rsidRDefault="00CA3D32">
            <w:pPr>
              <w:pStyle w:val="ConsPlusNormal"/>
              <w:jc w:val="center"/>
            </w:pPr>
            <w:r>
              <w:t>100</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1.3. (вариант 3)</w:t>
            </w:r>
          </w:p>
        </w:tc>
        <w:tc>
          <w:tcPr>
            <w:tcW w:w="2840" w:type="dxa"/>
            <w:tcBorders>
              <w:top w:val="nil"/>
              <w:left w:val="nil"/>
              <w:bottom w:val="nil"/>
              <w:right w:val="nil"/>
            </w:tcBorders>
          </w:tcPr>
          <w:p w:rsidR="00CA3D32" w:rsidRDefault="00CA3D32">
            <w:pPr>
              <w:pStyle w:val="ConsPlusNormal"/>
            </w:pPr>
            <w:r>
              <w:t xml:space="preserve">Обеспечение согласованности документов стратегического и территориального планирования, программ комплексного развития систем коммунальной, транспортной и социальной </w:t>
            </w:r>
            <w:r>
              <w:lastRenderedPageBreak/>
              <w:t>инфраструктур, документов градостроительного зонирования</w:t>
            </w:r>
          </w:p>
        </w:tc>
        <w:tc>
          <w:tcPr>
            <w:tcW w:w="2778" w:type="dxa"/>
            <w:tcBorders>
              <w:top w:val="nil"/>
              <w:left w:val="nil"/>
              <w:bottom w:val="nil"/>
              <w:right w:val="nil"/>
            </w:tcBorders>
          </w:tcPr>
          <w:p w:rsidR="00CA3D32" w:rsidRDefault="00CA3D32">
            <w:pPr>
              <w:pStyle w:val="ConsPlusNormal"/>
            </w:pPr>
            <w:r>
              <w:lastRenderedPageBreak/>
              <w:t xml:space="preserve">размещены в ФГИС ТП: утвержденные в установленном порядке генеральный план поселения, генеральный план городского округа, программа комплексного развития систем </w:t>
            </w:r>
            <w:r>
              <w:lastRenderedPageBreak/>
              <w:t>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tc>
        <w:tc>
          <w:tcPr>
            <w:tcW w:w="2721" w:type="dxa"/>
            <w:tcBorders>
              <w:top w:val="nil"/>
              <w:left w:val="nil"/>
              <w:bottom w:val="nil"/>
              <w:right w:val="nil"/>
            </w:tcBorders>
          </w:tcPr>
          <w:p w:rsidR="00CA3D32" w:rsidRDefault="00CA3D32">
            <w:pPr>
              <w:pStyle w:val="ConsPlusNormal"/>
            </w:pPr>
            <w:r>
              <w:lastRenderedPageBreak/>
              <w:t xml:space="preserve">наличие в ФГИС ТП генерального плана поселения, генерального плана городского округа, программы комплексного развития систем коммунальной инфраструктуры </w:t>
            </w:r>
            <w:r>
              <w:lastRenderedPageBreak/>
              <w:t>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правил землепользования и застройки,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1.4. (вариант 4)</w:t>
            </w:r>
          </w:p>
        </w:tc>
        <w:tc>
          <w:tcPr>
            <w:tcW w:w="2840" w:type="dxa"/>
            <w:tcBorders>
              <w:top w:val="nil"/>
              <w:left w:val="nil"/>
              <w:bottom w:val="nil"/>
              <w:right w:val="nil"/>
            </w:tcBorders>
          </w:tcPr>
          <w:p w:rsidR="00CA3D32" w:rsidRDefault="00CA3D32">
            <w:pPr>
              <w:pStyle w:val="ConsPlusNormal"/>
            </w:pPr>
            <w:r>
              <w:t>Обеспечение согласованности генеральных планов поселений, генеральных планов городских округов с документами стратегического планирования</w:t>
            </w:r>
          </w:p>
        </w:tc>
        <w:tc>
          <w:tcPr>
            <w:tcW w:w="2778" w:type="dxa"/>
            <w:tcBorders>
              <w:top w:val="nil"/>
              <w:left w:val="nil"/>
              <w:bottom w:val="nil"/>
              <w:right w:val="nil"/>
            </w:tcBorders>
          </w:tcPr>
          <w:p w:rsidR="00CA3D32" w:rsidRDefault="00CA3D32">
            <w:pPr>
              <w:pStyle w:val="ConsPlusNormal"/>
            </w:pPr>
            <w:r>
              <w:t xml:space="preserve">подготовка, размещение в ФГИС ТП проектов изменений в генеральный план поселения, генеральный план городского округа по основаниям, предусмотренным </w:t>
            </w:r>
            <w:hyperlink r:id="rId6" w:history="1">
              <w:r>
                <w:rPr>
                  <w:color w:val="0000FF"/>
                </w:rPr>
                <w:t>частью 7 статьи 26</w:t>
              </w:r>
            </w:hyperlink>
            <w:r>
              <w:t xml:space="preserve"> Градостроительного кодекса Российской Федерации, согласование и утверждение таких проектов</w:t>
            </w:r>
          </w:p>
        </w:tc>
        <w:tc>
          <w:tcPr>
            <w:tcW w:w="2721" w:type="dxa"/>
            <w:tcBorders>
              <w:top w:val="nil"/>
              <w:left w:val="nil"/>
              <w:bottom w:val="nil"/>
              <w:right w:val="nil"/>
            </w:tcBorders>
          </w:tcPr>
          <w:p w:rsidR="00CA3D32" w:rsidRDefault="00CA3D32">
            <w:pPr>
              <w:pStyle w:val="ConsPlusNormal"/>
            </w:pPr>
            <w:r>
              <w:t>наличие в ФГИС ТП генерального плана поселения, генерального плана городского округа с внесенными изменениями,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3"/>
            </w:pPr>
            <w:r>
              <w:t>Раздел 2. Получение градостроительного плана земельного участка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t>Подраздел 2.1. Получение градостроительного плана земельного участка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2.1.1.</w:t>
            </w:r>
          </w:p>
        </w:tc>
        <w:tc>
          <w:tcPr>
            <w:tcW w:w="2840" w:type="dxa"/>
            <w:tcBorders>
              <w:top w:val="nil"/>
              <w:left w:val="nil"/>
              <w:bottom w:val="nil"/>
              <w:right w:val="nil"/>
            </w:tcBorders>
          </w:tcPr>
          <w:p w:rsidR="00CA3D32" w:rsidRDefault="00CA3D32">
            <w:pPr>
              <w:pStyle w:val="ConsPlusNormal"/>
            </w:pPr>
            <w:r>
              <w:t xml:space="preserve">Получение </w:t>
            </w:r>
            <w:r>
              <w:lastRenderedPageBreak/>
              <w:t>градостроительного плана земельного участка (далее - ГПЗУ)</w:t>
            </w:r>
          </w:p>
        </w:tc>
        <w:tc>
          <w:tcPr>
            <w:tcW w:w="2778" w:type="dxa"/>
            <w:tcBorders>
              <w:top w:val="nil"/>
              <w:left w:val="nil"/>
              <w:bottom w:val="nil"/>
              <w:right w:val="nil"/>
            </w:tcBorders>
          </w:tcPr>
          <w:p w:rsidR="00CA3D32" w:rsidRDefault="00CA3D32">
            <w:pPr>
              <w:pStyle w:val="ConsPlusNormal"/>
            </w:pPr>
            <w:r>
              <w:lastRenderedPageBreak/>
              <w:t xml:space="preserve">сокращение сроков </w:t>
            </w:r>
            <w:r>
              <w:lastRenderedPageBreak/>
              <w:t>предоставления государственных (муниципальных) услуг по выдаче ГПЗУ</w:t>
            </w:r>
          </w:p>
        </w:tc>
        <w:tc>
          <w:tcPr>
            <w:tcW w:w="2721" w:type="dxa"/>
            <w:tcBorders>
              <w:top w:val="nil"/>
              <w:left w:val="nil"/>
              <w:bottom w:val="nil"/>
              <w:right w:val="nil"/>
            </w:tcBorders>
          </w:tcPr>
          <w:p w:rsidR="00CA3D32" w:rsidRDefault="00CA3D32">
            <w:pPr>
              <w:pStyle w:val="ConsPlusNormal"/>
            </w:pPr>
            <w:r>
              <w:lastRenderedPageBreak/>
              <w:t xml:space="preserve">срок предоставления </w:t>
            </w:r>
            <w:r>
              <w:lastRenderedPageBreak/>
              <w:t>услуги, календарных дней</w:t>
            </w:r>
          </w:p>
        </w:tc>
        <w:tc>
          <w:tcPr>
            <w:tcW w:w="1351" w:type="dxa"/>
            <w:tcBorders>
              <w:top w:val="nil"/>
              <w:left w:val="nil"/>
              <w:bottom w:val="nil"/>
              <w:right w:val="nil"/>
            </w:tcBorders>
          </w:tcPr>
          <w:p w:rsidR="00CA3D32" w:rsidRDefault="00CA3D32">
            <w:pPr>
              <w:pStyle w:val="ConsPlusNormal"/>
              <w:jc w:val="center"/>
            </w:pPr>
            <w:r>
              <w:lastRenderedPageBreak/>
              <w:t>не более 25</w:t>
            </w:r>
          </w:p>
        </w:tc>
        <w:tc>
          <w:tcPr>
            <w:tcW w:w="1351" w:type="dxa"/>
            <w:tcBorders>
              <w:top w:val="nil"/>
              <w:left w:val="nil"/>
              <w:bottom w:val="nil"/>
              <w:right w:val="nil"/>
            </w:tcBorders>
          </w:tcPr>
          <w:p w:rsidR="00CA3D32" w:rsidRDefault="00CA3D32">
            <w:pPr>
              <w:pStyle w:val="ConsPlusNormal"/>
              <w:jc w:val="center"/>
            </w:pPr>
            <w:r>
              <w:t>не более 20</w:t>
            </w:r>
          </w:p>
        </w:tc>
        <w:tc>
          <w:tcPr>
            <w:tcW w:w="1352" w:type="dxa"/>
            <w:tcBorders>
              <w:top w:val="nil"/>
              <w:left w:val="nil"/>
              <w:bottom w:val="nil"/>
              <w:right w:val="nil"/>
            </w:tcBorders>
          </w:tcPr>
          <w:p w:rsidR="00CA3D32" w:rsidRDefault="00CA3D32">
            <w:pPr>
              <w:pStyle w:val="ConsPlusNormal"/>
              <w:jc w:val="center"/>
            </w:pPr>
            <w:r>
              <w:t>не более 15</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2.1.2.</w:t>
            </w:r>
          </w:p>
        </w:tc>
        <w:tc>
          <w:tcPr>
            <w:tcW w:w="2840" w:type="dxa"/>
            <w:tcBorders>
              <w:top w:val="nil"/>
              <w:left w:val="nil"/>
              <w:bottom w:val="nil"/>
              <w:right w:val="nil"/>
            </w:tcBorders>
          </w:tcPr>
          <w:p w:rsidR="00CA3D32" w:rsidRDefault="00CA3D32">
            <w:pPr>
              <w:pStyle w:val="ConsPlusNormal"/>
            </w:pPr>
            <w:r>
              <w:t>Уровень развития услуг в электронном виде</w:t>
            </w:r>
          </w:p>
        </w:tc>
        <w:tc>
          <w:tcPr>
            <w:tcW w:w="2778" w:type="dxa"/>
            <w:tcBorders>
              <w:top w:val="nil"/>
              <w:left w:val="nil"/>
              <w:bottom w:val="nil"/>
              <w:right w:val="nil"/>
            </w:tcBorders>
          </w:tcPr>
          <w:p w:rsidR="00CA3D32" w:rsidRDefault="00CA3D32">
            <w:pPr>
              <w:pStyle w:val="ConsPlusNormal"/>
            </w:pPr>
            <w:r>
              <w:t>обеспечение предоставления государственных (муниципальных) услуг по выдаче ГПЗУ в электронном виде</w:t>
            </w:r>
          </w:p>
        </w:tc>
        <w:tc>
          <w:tcPr>
            <w:tcW w:w="2721" w:type="dxa"/>
            <w:tcBorders>
              <w:top w:val="nil"/>
              <w:left w:val="nil"/>
              <w:bottom w:val="nil"/>
              <w:right w:val="nil"/>
            </w:tcBorders>
          </w:tcPr>
          <w:p w:rsidR="00CA3D32" w:rsidRDefault="00CA3D32">
            <w:pPr>
              <w:pStyle w:val="ConsPlusNormal"/>
            </w:pPr>
            <w:r>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30</w:t>
            </w:r>
          </w:p>
        </w:tc>
        <w:tc>
          <w:tcPr>
            <w:tcW w:w="1351" w:type="dxa"/>
            <w:tcBorders>
              <w:top w:val="nil"/>
              <w:left w:val="nil"/>
              <w:bottom w:val="nil"/>
              <w:right w:val="nil"/>
            </w:tcBorders>
          </w:tcPr>
          <w:p w:rsidR="00CA3D32" w:rsidRDefault="00CA3D32">
            <w:pPr>
              <w:pStyle w:val="ConsPlusNormal"/>
              <w:jc w:val="center"/>
            </w:pPr>
            <w:r>
              <w:t>50</w:t>
            </w:r>
          </w:p>
        </w:tc>
        <w:tc>
          <w:tcPr>
            <w:tcW w:w="1352" w:type="dxa"/>
            <w:tcBorders>
              <w:top w:val="nil"/>
              <w:left w:val="nil"/>
              <w:bottom w:val="nil"/>
              <w:right w:val="nil"/>
            </w:tcBorders>
          </w:tcPr>
          <w:p w:rsidR="00CA3D32" w:rsidRDefault="00CA3D32">
            <w:pPr>
              <w:pStyle w:val="ConsPlusNormal"/>
              <w:jc w:val="center"/>
            </w:pPr>
            <w:r>
              <w:t>70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2.1.3.</w:t>
            </w:r>
          </w:p>
        </w:tc>
        <w:tc>
          <w:tcPr>
            <w:tcW w:w="2840" w:type="dxa"/>
            <w:tcBorders>
              <w:top w:val="nil"/>
              <w:left w:val="nil"/>
              <w:bottom w:val="nil"/>
              <w:right w:val="nil"/>
            </w:tcBorders>
          </w:tcPr>
          <w:p w:rsidR="00CA3D32" w:rsidRDefault="00CA3D32">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CA3D32" w:rsidRDefault="00CA3D32">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CA3D32" w:rsidRDefault="00CA3D32">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10</w:t>
            </w:r>
          </w:p>
        </w:tc>
        <w:tc>
          <w:tcPr>
            <w:tcW w:w="1351" w:type="dxa"/>
            <w:tcBorders>
              <w:top w:val="nil"/>
              <w:left w:val="nil"/>
              <w:bottom w:val="nil"/>
              <w:right w:val="nil"/>
            </w:tcBorders>
          </w:tcPr>
          <w:p w:rsidR="00CA3D32" w:rsidRDefault="00CA3D32">
            <w:pPr>
              <w:pStyle w:val="ConsPlusNormal"/>
              <w:jc w:val="center"/>
            </w:pPr>
            <w:r>
              <w:t>20</w:t>
            </w:r>
          </w:p>
        </w:tc>
        <w:tc>
          <w:tcPr>
            <w:tcW w:w="1352" w:type="dxa"/>
            <w:tcBorders>
              <w:top w:val="nil"/>
              <w:left w:val="nil"/>
              <w:bottom w:val="nil"/>
              <w:right w:val="nil"/>
            </w:tcBorders>
          </w:tcPr>
          <w:p w:rsidR="00CA3D32" w:rsidRDefault="00CA3D32">
            <w:pPr>
              <w:pStyle w:val="ConsPlusNormal"/>
              <w:jc w:val="center"/>
            </w:pPr>
            <w:r>
              <w:t>30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2.1.4.</w:t>
            </w:r>
          </w:p>
        </w:tc>
        <w:tc>
          <w:tcPr>
            <w:tcW w:w="2840" w:type="dxa"/>
            <w:tcBorders>
              <w:top w:val="nil"/>
              <w:left w:val="nil"/>
              <w:bottom w:val="nil"/>
              <w:right w:val="nil"/>
            </w:tcBorders>
          </w:tcPr>
          <w:p w:rsidR="00CA3D32" w:rsidRDefault="00CA3D32">
            <w:pPr>
              <w:pStyle w:val="ConsPlusNormal"/>
            </w:pPr>
            <w:r>
              <w:t>Регламентация процедур</w:t>
            </w:r>
          </w:p>
        </w:tc>
        <w:tc>
          <w:tcPr>
            <w:tcW w:w="2778" w:type="dxa"/>
            <w:tcBorders>
              <w:top w:val="nil"/>
              <w:left w:val="nil"/>
              <w:bottom w:val="nil"/>
              <w:right w:val="nil"/>
            </w:tcBorders>
          </w:tcPr>
          <w:p w:rsidR="00CA3D32" w:rsidRDefault="00CA3D32">
            <w:pPr>
              <w:pStyle w:val="ConsPlusNormal"/>
            </w:pPr>
            <w:r>
              <w:t>разработка и принятие административных регламентов предоставления государственных (муниципальных) услуг по выдаче ГПЗУ</w:t>
            </w:r>
          </w:p>
        </w:tc>
        <w:tc>
          <w:tcPr>
            <w:tcW w:w="2721" w:type="dxa"/>
            <w:tcBorders>
              <w:top w:val="nil"/>
              <w:left w:val="nil"/>
              <w:bottom w:val="nil"/>
              <w:right w:val="nil"/>
            </w:tcBorders>
          </w:tcPr>
          <w:p w:rsidR="00CA3D32" w:rsidRDefault="00CA3D32">
            <w:pPr>
              <w:pStyle w:val="ConsPlusNormal"/>
            </w:pPr>
            <w:r>
              <w:t>утвержденный административный регламент,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2.2.1.</w:t>
            </w:r>
          </w:p>
        </w:tc>
        <w:tc>
          <w:tcPr>
            <w:tcW w:w="2840" w:type="dxa"/>
            <w:tcBorders>
              <w:top w:val="nil"/>
              <w:left w:val="nil"/>
              <w:bottom w:val="nil"/>
              <w:right w:val="nil"/>
            </w:tcBorders>
          </w:tcPr>
          <w:p w:rsidR="00CA3D32" w:rsidRDefault="00CA3D32">
            <w:pPr>
              <w:pStyle w:val="ConsPlusNormal"/>
            </w:pPr>
            <w:r>
              <w:t xml:space="preserve">Заключение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CA3D32" w:rsidRDefault="00CA3D32">
            <w:pPr>
              <w:pStyle w:val="ConsPlusNormal"/>
            </w:pPr>
            <w:r>
              <w:lastRenderedPageBreak/>
              <w:t xml:space="preserve">оптимизация сроков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CA3D32" w:rsidRDefault="00CA3D32">
            <w:pPr>
              <w:pStyle w:val="ConsPlusNormal"/>
            </w:pPr>
            <w:r>
              <w:lastRenderedPageBreak/>
              <w:t>срок оказания услуг, календарных дней</w:t>
            </w:r>
          </w:p>
        </w:tc>
        <w:tc>
          <w:tcPr>
            <w:tcW w:w="1351" w:type="dxa"/>
            <w:tcBorders>
              <w:top w:val="nil"/>
              <w:left w:val="nil"/>
              <w:bottom w:val="nil"/>
              <w:right w:val="nil"/>
            </w:tcBorders>
          </w:tcPr>
          <w:p w:rsidR="00CA3D32" w:rsidRDefault="00CA3D32">
            <w:pPr>
              <w:pStyle w:val="ConsPlusNormal"/>
              <w:jc w:val="center"/>
            </w:pPr>
            <w:r>
              <w:t>не более 30</w:t>
            </w:r>
          </w:p>
        </w:tc>
        <w:tc>
          <w:tcPr>
            <w:tcW w:w="1351" w:type="dxa"/>
            <w:tcBorders>
              <w:top w:val="nil"/>
              <w:left w:val="nil"/>
              <w:bottom w:val="nil"/>
              <w:right w:val="nil"/>
            </w:tcBorders>
          </w:tcPr>
          <w:p w:rsidR="00CA3D32" w:rsidRDefault="00CA3D32">
            <w:pPr>
              <w:pStyle w:val="ConsPlusNormal"/>
              <w:jc w:val="center"/>
            </w:pPr>
            <w:r>
              <w:t>не более 30</w:t>
            </w:r>
          </w:p>
        </w:tc>
        <w:tc>
          <w:tcPr>
            <w:tcW w:w="1352" w:type="dxa"/>
            <w:tcBorders>
              <w:top w:val="nil"/>
              <w:left w:val="nil"/>
              <w:bottom w:val="nil"/>
              <w:right w:val="nil"/>
            </w:tcBorders>
          </w:tcPr>
          <w:p w:rsidR="00CA3D32" w:rsidRDefault="00CA3D32">
            <w:pPr>
              <w:pStyle w:val="ConsPlusNormal"/>
              <w:jc w:val="center"/>
            </w:pPr>
            <w:r>
              <w:t>не более 30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2.2.2.</w:t>
            </w:r>
          </w:p>
        </w:tc>
        <w:tc>
          <w:tcPr>
            <w:tcW w:w="2840" w:type="dxa"/>
            <w:tcBorders>
              <w:top w:val="nil"/>
              <w:left w:val="nil"/>
              <w:bottom w:val="nil"/>
              <w:right w:val="nil"/>
            </w:tcBorders>
          </w:tcPr>
          <w:p w:rsidR="00CA3D32" w:rsidRDefault="00CA3D32">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CA3D32" w:rsidRDefault="00CA3D32">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CA3D32" w:rsidRDefault="00CA3D3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CA3D32" w:rsidRDefault="00CA3D32">
            <w:pPr>
              <w:pStyle w:val="ConsPlusNormal"/>
              <w:jc w:val="center"/>
            </w:pPr>
            <w:r>
              <w:t>30</w:t>
            </w:r>
          </w:p>
        </w:tc>
        <w:tc>
          <w:tcPr>
            <w:tcW w:w="1352" w:type="dxa"/>
            <w:tcBorders>
              <w:top w:val="nil"/>
              <w:left w:val="nil"/>
              <w:bottom w:val="nil"/>
              <w:right w:val="nil"/>
            </w:tcBorders>
          </w:tcPr>
          <w:p w:rsidR="00CA3D32" w:rsidRDefault="00CA3D32">
            <w:pPr>
              <w:pStyle w:val="ConsPlusNormal"/>
              <w:jc w:val="center"/>
            </w:pPr>
            <w:r>
              <w:t>60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2.2.3.</w:t>
            </w:r>
          </w:p>
        </w:tc>
        <w:tc>
          <w:tcPr>
            <w:tcW w:w="2840" w:type="dxa"/>
            <w:tcBorders>
              <w:top w:val="nil"/>
              <w:left w:val="nil"/>
              <w:bottom w:val="nil"/>
              <w:right w:val="nil"/>
            </w:tcBorders>
          </w:tcPr>
          <w:p w:rsidR="00CA3D32" w:rsidRDefault="00CA3D32">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CA3D32" w:rsidRDefault="00CA3D32">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CA3D32" w:rsidRDefault="00CA3D32">
            <w:pPr>
              <w:pStyle w:val="ConsPlusNormal"/>
            </w:pPr>
            <w:r>
              <w:t>доля услуг, предоставленных через МФЦ (ресурсные центры),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20</w:t>
            </w:r>
          </w:p>
        </w:tc>
        <w:tc>
          <w:tcPr>
            <w:tcW w:w="1351" w:type="dxa"/>
            <w:tcBorders>
              <w:top w:val="nil"/>
              <w:left w:val="nil"/>
              <w:bottom w:val="nil"/>
              <w:right w:val="nil"/>
            </w:tcBorders>
          </w:tcPr>
          <w:p w:rsidR="00CA3D32" w:rsidRDefault="00CA3D32">
            <w:pPr>
              <w:pStyle w:val="ConsPlusNormal"/>
              <w:jc w:val="center"/>
            </w:pPr>
            <w:r>
              <w:t>30</w:t>
            </w:r>
          </w:p>
        </w:tc>
        <w:tc>
          <w:tcPr>
            <w:tcW w:w="1352" w:type="dxa"/>
            <w:tcBorders>
              <w:top w:val="nil"/>
              <w:left w:val="nil"/>
              <w:bottom w:val="nil"/>
              <w:right w:val="nil"/>
            </w:tcBorders>
          </w:tcPr>
          <w:p w:rsidR="00CA3D32" w:rsidRDefault="00CA3D32">
            <w:pPr>
              <w:pStyle w:val="ConsPlusNormal"/>
              <w:jc w:val="center"/>
            </w:pPr>
            <w:r>
              <w:t>40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2.2.4.</w:t>
            </w:r>
          </w:p>
        </w:tc>
        <w:tc>
          <w:tcPr>
            <w:tcW w:w="2840" w:type="dxa"/>
            <w:tcBorders>
              <w:top w:val="nil"/>
              <w:left w:val="nil"/>
              <w:bottom w:val="nil"/>
              <w:right w:val="nil"/>
            </w:tcBorders>
          </w:tcPr>
          <w:p w:rsidR="00CA3D32" w:rsidRDefault="00CA3D32">
            <w:pPr>
              <w:pStyle w:val="ConsPlusNormal"/>
            </w:pPr>
            <w:r>
              <w:t>Регламентация процедур</w:t>
            </w:r>
          </w:p>
        </w:tc>
        <w:tc>
          <w:tcPr>
            <w:tcW w:w="2778" w:type="dxa"/>
            <w:tcBorders>
              <w:top w:val="nil"/>
              <w:left w:val="nil"/>
              <w:bottom w:val="nil"/>
              <w:right w:val="nil"/>
            </w:tcBorders>
          </w:tcPr>
          <w:p w:rsidR="00CA3D32" w:rsidRDefault="00CA3D32">
            <w:pPr>
              <w:pStyle w:val="ConsPlusNormal"/>
            </w:pPr>
            <w:r>
              <w:t>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доступе в информационно-телекоммуникационной сети "Интернет" (далее - сеть "Интернет")</w:t>
            </w:r>
          </w:p>
        </w:tc>
        <w:tc>
          <w:tcPr>
            <w:tcW w:w="2721" w:type="dxa"/>
            <w:tcBorders>
              <w:top w:val="nil"/>
              <w:left w:val="nil"/>
              <w:bottom w:val="nil"/>
              <w:right w:val="nil"/>
            </w:tcBorders>
          </w:tcPr>
          <w:p w:rsidR="00CA3D32" w:rsidRDefault="00CA3D32">
            <w:pPr>
              <w:pStyle w:val="ConsPlusNormal"/>
            </w:pPr>
            <w: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t>Подраздел 2.3. Экспертиза проектной документации и результатов инженерных изысканий</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2.3.1.</w:t>
            </w:r>
          </w:p>
        </w:tc>
        <w:tc>
          <w:tcPr>
            <w:tcW w:w="2840" w:type="dxa"/>
            <w:tcBorders>
              <w:top w:val="nil"/>
              <w:left w:val="nil"/>
              <w:bottom w:val="nil"/>
              <w:right w:val="nil"/>
            </w:tcBorders>
          </w:tcPr>
          <w:p w:rsidR="00CA3D32" w:rsidRDefault="00CA3D32">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CA3D32" w:rsidRDefault="00CA3D32">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CA3D32" w:rsidRDefault="00CA3D32">
            <w:pPr>
              <w:pStyle w:val="ConsPlusNormal"/>
            </w:pPr>
            <w:r>
              <w:t>срок оказания услуги, календарных дней</w:t>
            </w:r>
          </w:p>
        </w:tc>
        <w:tc>
          <w:tcPr>
            <w:tcW w:w="1351" w:type="dxa"/>
            <w:tcBorders>
              <w:top w:val="nil"/>
              <w:left w:val="nil"/>
              <w:bottom w:val="nil"/>
              <w:right w:val="nil"/>
            </w:tcBorders>
          </w:tcPr>
          <w:p w:rsidR="00CA3D32" w:rsidRDefault="00CA3D32">
            <w:pPr>
              <w:pStyle w:val="ConsPlusNormal"/>
              <w:jc w:val="center"/>
            </w:pPr>
            <w:r>
              <w:t>не более 45</w:t>
            </w:r>
          </w:p>
        </w:tc>
        <w:tc>
          <w:tcPr>
            <w:tcW w:w="1351" w:type="dxa"/>
            <w:tcBorders>
              <w:top w:val="nil"/>
              <w:left w:val="nil"/>
              <w:bottom w:val="nil"/>
              <w:right w:val="nil"/>
            </w:tcBorders>
          </w:tcPr>
          <w:p w:rsidR="00CA3D32" w:rsidRDefault="00CA3D32">
            <w:pPr>
              <w:pStyle w:val="ConsPlusNormal"/>
              <w:jc w:val="center"/>
            </w:pPr>
            <w:r>
              <w:t>не более 30</w:t>
            </w:r>
          </w:p>
        </w:tc>
        <w:tc>
          <w:tcPr>
            <w:tcW w:w="1352" w:type="dxa"/>
            <w:tcBorders>
              <w:top w:val="nil"/>
              <w:left w:val="nil"/>
              <w:bottom w:val="nil"/>
              <w:right w:val="nil"/>
            </w:tcBorders>
          </w:tcPr>
          <w:p w:rsidR="00CA3D32" w:rsidRDefault="00CA3D32">
            <w:pPr>
              <w:pStyle w:val="ConsPlusNormal"/>
              <w:jc w:val="center"/>
            </w:pPr>
            <w:r>
              <w:t>не более 30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2.3.2.</w:t>
            </w:r>
          </w:p>
        </w:tc>
        <w:tc>
          <w:tcPr>
            <w:tcW w:w="2840" w:type="dxa"/>
            <w:tcBorders>
              <w:top w:val="nil"/>
              <w:left w:val="nil"/>
              <w:bottom w:val="nil"/>
              <w:right w:val="nil"/>
            </w:tcBorders>
          </w:tcPr>
          <w:p w:rsidR="00CA3D32" w:rsidRDefault="00CA3D32">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CA3D32" w:rsidRDefault="00CA3D32">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CA3D32" w:rsidRDefault="00CA3D3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50</w:t>
            </w:r>
          </w:p>
        </w:tc>
        <w:tc>
          <w:tcPr>
            <w:tcW w:w="1351" w:type="dxa"/>
            <w:tcBorders>
              <w:top w:val="nil"/>
              <w:left w:val="nil"/>
              <w:bottom w:val="nil"/>
              <w:right w:val="nil"/>
            </w:tcBorders>
          </w:tcPr>
          <w:p w:rsidR="00CA3D32" w:rsidRDefault="00CA3D32">
            <w:pPr>
              <w:pStyle w:val="ConsPlusNormal"/>
              <w:jc w:val="center"/>
            </w:pPr>
            <w:r>
              <w:t>70</w:t>
            </w:r>
          </w:p>
        </w:tc>
        <w:tc>
          <w:tcPr>
            <w:tcW w:w="1352" w:type="dxa"/>
            <w:tcBorders>
              <w:top w:val="nil"/>
              <w:left w:val="nil"/>
              <w:bottom w:val="nil"/>
              <w:right w:val="nil"/>
            </w:tcBorders>
          </w:tcPr>
          <w:p w:rsidR="00CA3D32" w:rsidRDefault="00CA3D32">
            <w:pPr>
              <w:pStyle w:val="ConsPlusNormal"/>
              <w:jc w:val="center"/>
            </w:pPr>
            <w:r>
              <w:t>90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2.3.3.</w:t>
            </w:r>
          </w:p>
        </w:tc>
        <w:tc>
          <w:tcPr>
            <w:tcW w:w="2840" w:type="dxa"/>
            <w:tcBorders>
              <w:top w:val="nil"/>
              <w:left w:val="nil"/>
              <w:bottom w:val="nil"/>
              <w:right w:val="nil"/>
            </w:tcBorders>
          </w:tcPr>
          <w:p w:rsidR="00CA3D32" w:rsidRDefault="00CA3D32">
            <w:pPr>
              <w:pStyle w:val="ConsPlusNormal"/>
            </w:pPr>
            <w:r>
              <w:t>Уровень межведомственного взаимодействия</w:t>
            </w:r>
          </w:p>
        </w:tc>
        <w:tc>
          <w:tcPr>
            <w:tcW w:w="2778" w:type="dxa"/>
            <w:tcBorders>
              <w:top w:val="nil"/>
              <w:left w:val="nil"/>
              <w:bottom w:val="nil"/>
              <w:right w:val="nil"/>
            </w:tcBorders>
          </w:tcPr>
          <w:p w:rsidR="00CA3D32" w:rsidRDefault="00CA3D32">
            <w:pPr>
              <w:pStyle w:val="ConsPlusNormal"/>
            </w:pPr>
            <w:r>
              <w:t xml:space="preserve">сокращение количества сведений, которые заявитель обязан представлять для </w:t>
            </w:r>
            <w:r>
              <w:lastRenderedPageBreak/>
              <w:t>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721" w:type="dxa"/>
            <w:tcBorders>
              <w:top w:val="nil"/>
              <w:left w:val="nil"/>
              <w:bottom w:val="nil"/>
              <w:right w:val="nil"/>
            </w:tcBorders>
          </w:tcPr>
          <w:p w:rsidR="00CA3D32" w:rsidRDefault="00CA3D32">
            <w:pPr>
              <w:pStyle w:val="ConsPlusNormal"/>
            </w:pPr>
            <w:r>
              <w:lastRenderedPageBreak/>
              <w:t xml:space="preserve">количество сведений, которые заявитель обязан представить для оказания услуги, единиц </w:t>
            </w:r>
            <w:hyperlink w:anchor="P346" w:history="1">
              <w:r>
                <w:rPr>
                  <w:color w:val="0000FF"/>
                </w:rPr>
                <w:t>&lt;1&gt;</w:t>
              </w:r>
            </w:hyperlink>
          </w:p>
        </w:tc>
        <w:tc>
          <w:tcPr>
            <w:tcW w:w="1351" w:type="dxa"/>
            <w:tcBorders>
              <w:top w:val="nil"/>
              <w:left w:val="nil"/>
              <w:bottom w:val="nil"/>
              <w:right w:val="nil"/>
            </w:tcBorders>
          </w:tcPr>
          <w:p w:rsidR="00CA3D32" w:rsidRDefault="00CA3D32">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CA3D32" w:rsidRDefault="00CA3D32">
            <w:pPr>
              <w:pStyle w:val="ConsPlusNormal"/>
              <w:jc w:val="center"/>
            </w:pPr>
            <w:r>
              <w:t xml:space="preserve">- </w:t>
            </w:r>
            <w:hyperlink w:anchor="P346" w:history="1">
              <w:r>
                <w:rPr>
                  <w:color w:val="0000FF"/>
                </w:rPr>
                <w:t>&lt;1&gt;</w:t>
              </w:r>
            </w:hyperlink>
          </w:p>
        </w:tc>
        <w:tc>
          <w:tcPr>
            <w:tcW w:w="1352" w:type="dxa"/>
            <w:tcBorders>
              <w:top w:val="nil"/>
              <w:left w:val="nil"/>
              <w:bottom w:val="nil"/>
              <w:right w:val="nil"/>
            </w:tcBorders>
          </w:tcPr>
          <w:p w:rsidR="00CA3D32" w:rsidRDefault="00CA3D32">
            <w:pPr>
              <w:pStyle w:val="ConsPlusNormal"/>
              <w:jc w:val="center"/>
            </w:pPr>
            <w:r>
              <w:t xml:space="preserve">- </w:t>
            </w:r>
            <w:hyperlink w:anchor="P346" w:history="1">
              <w:r>
                <w:rPr>
                  <w:color w:val="0000FF"/>
                </w:rPr>
                <w:t>&lt;1&gt;</w:t>
              </w:r>
            </w:hyperlink>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2.3.4.</w:t>
            </w:r>
          </w:p>
        </w:tc>
        <w:tc>
          <w:tcPr>
            <w:tcW w:w="2840" w:type="dxa"/>
            <w:tcBorders>
              <w:top w:val="nil"/>
              <w:left w:val="nil"/>
              <w:bottom w:val="nil"/>
              <w:right w:val="nil"/>
            </w:tcBorders>
          </w:tcPr>
          <w:p w:rsidR="00CA3D32" w:rsidRDefault="00CA3D32">
            <w:pPr>
              <w:pStyle w:val="ConsPlusNormal"/>
            </w:pPr>
            <w:r>
              <w:t>Регламентация процедур</w:t>
            </w:r>
          </w:p>
        </w:tc>
        <w:tc>
          <w:tcPr>
            <w:tcW w:w="2778" w:type="dxa"/>
            <w:tcBorders>
              <w:top w:val="nil"/>
              <w:left w:val="nil"/>
              <w:bottom w:val="nil"/>
              <w:right w:val="nil"/>
            </w:tcBorders>
          </w:tcPr>
          <w:p w:rsidR="00CA3D32" w:rsidRDefault="00CA3D32">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CA3D32" w:rsidRDefault="00CA3D32">
            <w:pPr>
              <w:pStyle w:val="ConsPlusNormal"/>
            </w:pPr>
            <w:r>
              <w:t>утвержденный административный регламент,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t>Подраздел 2.4. Получение разрешения на строительство</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2.4.1.</w:t>
            </w:r>
          </w:p>
        </w:tc>
        <w:tc>
          <w:tcPr>
            <w:tcW w:w="2840" w:type="dxa"/>
            <w:tcBorders>
              <w:top w:val="nil"/>
              <w:left w:val="nil"/>
              <w:bottom w:val="nil"/>
              <w:right w:val="nil"/>
            </w:tcBorders>
          </w:tcPr>
          <w:p w:rsidR="00CA3D32" w:rsidRDefault="00CA3D32">
            <w:pPr>
              <w:pStyle w:val="ConsPlusNormal"/>
            </w:pPr>
            <w:r>
              <w:t>Получение разрешения на строительство</w:t>
            </w:r>
          </w:p>
        </w:tc>
        <w:tc>
          <w:tcPr>
            <w:tcW w:w="2778" w:type="dxa"/>
            <w:tcBorders>
              <w:top w:val="nil"/>
              <w:left w:val="nil"/>
              <w:bottom w:val="nil"/>
              <w:right w:val="nil"/>
            </w:tcBorders>
          </w:tcPr>
          <w:p w:rsidR="00CA3D32" w:rsidRDefault="00CA3D32">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CA3D32" w:rsidRDefault="00CA3D32">
            <w:pPr>
              <w:pStyle w:val="ConsPlusNormal"/>
            </w:pPr>
            <w:r>
              <w:t>срок предоставления услуги, рабочих дней</w:t>
            </w:r>
          </w:p>
        </w:tc>
        <w:tc>
          <w:tcPr>
            <w:tcW w:w="1351" w:type="dxa"/>
            <w:tcBorders>
              <w:top w:val="nil"/>
              <w:left w:val="nil"/>
              <w:bottom w:val="nil"/>
              <w:right w:val="nil"/>
            </w:tcBorders>
          </w:tcPr>
          <w:p w:rsidR="00CA3D32" w:rsidRDefault="00CA3D32">
            <w:pPr>
              <w:pStyle w:val="ConsPlusNormal"/>
              <w:jc w:val="center"/>
            </w:pPr>
            <w:r>
              <w:t>не более 7</w:t>
            </w:r>
          </w:p>
        </w:tc>
        <w:tc>
          <w:tcPr>
            <w:tcW w:w="1351" w:type="dxa"/>
            <w:tcBorders>
              <w:top w:val="nil"/>
              <w:left w:val="nil"/>
              <w:bottom w:val="nil"/>
              <w:right w:val="nil"/>
            </w:tcBorders>
          </w:tcPr>
          <w:p w:rsidR="00CA3D32" w:rsidRDefault="00CA3D32">
            <w:pPr>
              <w:pStyle w:val="ConsPlusNormal"/>
              <w:jc w:val="center"/>
            </w:pPr>
            <w:r>
              <w:t>не более 5</w:t>
            </w:r>
          </w:p>
        </w:tc>
        <w:tc>
          <w:tcPr>
            <w:tcW w:w="1352" w:type="dxa"/>
            <w:tcBorders>
              <w:top w:val="nil"/>
              <w:left w:val="nil"/>
              <w:bottom w:val="nil"/>
              <w:right w:val="nil"/>
            </w:tcBorders>
          </w:tcPr>
          <w:p w:rsidR="00CA3D32" w:rsidRDefault="00CA3D32">
            <w:pPr>
              <w:pStyle w:val="ConsPlusNormal"/>
              <w:jc w:val="center"/>
            </w:pPr>
            <w:r>
              <w:t>не более 5</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2.4.2.</w:t>
            </w:r>
          </w:p>
        </w:tc>
        <w:tc>
          <w:tcPr>
            <w:tcW w:w="2840" w:type="dxa"/>
            <w:tcBorders>
              <w:top w:val="nil"/>
              <w:left w:val="nil"/>
              <w:bottom w:val="nil"/>
              <w:right w:val="nil"/>
            </w:tcBorders>
          </w:tcPr>
          <w:p w:rsidR="00CA3D32" w:rsidRDefault="00CA3D32">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CA3D32" w:rsidRDefault="00CA3D32">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CA3D32" w:rsidRDefault="00CA3D32">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t>30</w:t>
            </w:r>
          </w:p>
        </w:tc>
        <w:tc>
          <w:tcPr>
            <w:tcW w:w="1351" w:type="dxa"/>
            <w:tcBorders>
              <w:top w:val="nil"/>
              <w:left w:val="nil"/>
              <w:bottom w:val="nil"/>
              <w:right w:val="nil"/>
            </w:tcBorders>
          </w:tcPr>
          <w:p w:rsidR="00CA3D32" w:rsidRDefault="00CA3D32">
            <w:pPr>
              <w:pStyle w:val="ConsPlusNormal"/>
              <w:jc w:val="center"/>
            </w:pPr>
            <w:r>
              <w:t>50</w:t>
            </w:r>
          </w:p>
        </w:tc>
        <w:tc>
          <w:tcPr>
            <w:tcW w:w="1352" w:type="dxa"/>
            <w:tcBorders>
              <w:top w:val="nil"/>
              <w:left w:val="nil"/>
              <w:bottom w:val="nil"/>
              <w:right w:val="nil"/>
            </w:tcBorders>
          </w:tcPr>
          <w:p w:rsidR="00CA3D32" w:rsidRDefault="00CA3D32">
            <w:pPr>
              <w:pStyle w:val="ConsPlusNormal"/>
              <w:jc w:val="center"/>
            </w:pPr>
            <w:r>
              <w:t>70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2.4.3.</w:t>
            </w:r>
          </w:p>
        </w:tc>
        <w:tc>
          <w:tcPr>
            <w:tcW w:w="2840" w:type="dxa"/>
            <w:tcBorders>
              <w:top w:val="nil"/>
              <w:left w:val="nil"/>
              <w:bottom w:val="nil"/>
              <w:right w:val="nil"/>
            </w:tcBorders>
          </w:tcPr>
          <w:p w:rsidR="00CA3D32" w:rsidRDefault="00CA3D32">
            <w:pPr>
              <w:pStyle w:val="ConsPlusNormal"/>
            </w:pPr>
            <w:r>
              <w:t xml:space="preserve">Уровень обеспечения предоставления услуг по принципу "одного окна" в </w:t>
            </w:r>
            <w:r>
              <w:lastRenderedPageBreak/>
              <w:t>МФЦ</w:t>
            </w:r>
          </w:p>
        </w:tc>
        <w:tc>
          <w:tcPr>
            <w:tcW w:w="2778" w:type="dxa"/>
            <w:tcBorders>
              <w:top w:val="nil"/>
              <w:left w:val="nil"/>
              <w:bottom w:val="nil"/>
              <w:right w:val="nil"/>
            </w:tcBorders>
          </w:tcPr>
          <w:p w:rsidR="00CA3D32" w:rsidRDefault="00CA3D32">
            <w:pPr>
              <w:pStyle w:val="ConsPlusNormal"/>
            </w:pPr>
            <w:r>
              <w:lastRenderedPageBreak/>
              <w:t xml:space="preserve">обеспечение предоставления государственных </w:t>
            </w:r>
            <w:r>
              <w:lastRenderedPageBreak/>
              <w:t>(муниципальных)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CA3D32" w:rsidRDefault="00CA3D32">
            <w:pPr>
              <w:pStyle w:val="ConsPlusNormal"/>
            </w:pPr>
            <w:r>
              <w:lastRenderedPageBreak/>
              <w:t xml:space="preserve">доля услуг, предоставленных в МФЦ, в общем количестве </w:t>
            </w:r>
            <w:r>
              <w:lastRenderedPageBreak/>
              <w:t>предоставленных услуг, процентов</w:t>
            </w:r>
          </w:p>
        </w:tc>
        <w:tc>
          <w:tcPr>
            <w:tcW w:w="1351" w:type="dxa"/>
            <w:tcBorders>
              <w:top w:val="nil"/>
              <w:left w:val="nil"/>
              <w:bottom w:val="nil"/>
              <w:right w:val="nil"/>
            </w:tcBorders>
          </w:tcPr>
          <w:p w:rsidR="00CA3D32" w:rsidRDefault="00CA3D32">
            <w:pPr>
              <w:pStyle w:val="ConsPlusNormal"/>
              <w:jc w:val="center"/>
            </w:pPr>
            <w:r>
              <w:lastRenderedPageBreak/>
              <w:t>10</w:t>
            </w:r>
          </w:p>
        </w:tc>
        <w:tc>
          <w:tcPr>
            <w:tcW w:w="1351" w:type="dxa"/>
            <w:tcBorders>
              <w:top w:val="nil"/>
              <w:left w:val="nil"/>
              <w:bottom w:val="nil"/>
              <w:right w:val="nil"/>
            </w:tcBorders>
          </w:tcPr>
          <w:p w:rsidR="00CA3D32" w:rsidRDefault="00CA3D32">
            <w:pPr>
              <w:pStyle w:val="ConsPlusNormal"/>
              <w:jc w:val="center"/>
            </w:pPr>
            <w:r>
              <w:t>20</w:t>
            </w:r>
          </w:p>
        </w:tc>
        <w:tc>
          <w:tcPr>
            <w:tcW w:w="1352" w:type="dxa"/>
            <w:tcBorders>
              <w:top w:val="nil"/>
              <w:left w:val="nil"/>
              <w:bottom w:val="nil"/>
              <w:right w:val="nil"/>
            </w:tcBorders>
          </w:tcPr>
          <w:p w:rsidR="00CA3D32" w:rsidRDefault="00CA3D32">
            <w:pPr>
              <w:pStyle w:val="ConsPlusNormal"/>
              <w:jc w:val="center"/>
            </w:pPr>
            <w:r>
              <w:t>30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2.4.4.</w:t>
            </w:r>
          </w:p>
        </w:tc>
        <w:tc>
          <w:tcPr>
            <w:tcW w:w="2840" w:type="dxa"/>
            <w:tcBorders>
              <w:top w:val="nil"/>
              <w:left w:val="nil"/>
              <w:bottom w:val="nil"/>
              <w:right w:val="nil"/>
            </w:tcBorders>
          </w:tcPr>
          <w:p w:rsidR="00CA3D32" w:rsidRDefault="00CA3D32">
            <w:pPr>
              <w:pStyle w:val="ConsPlusNormal"/>
            </w:pPr>
            <w:r>
              <w:t>Регламентация процедур</w:t>
            </w:r>
          </w:p>
        </w:tc>
        <w:tc>
          <w:tcPr>
            <w:tcW w:w="2778" w:type="dxa"/>
            <w:tcBorders>
              <w:top w:val="nil"/>
              <w:left w:val="nil"/>
              <w:bottom w:val="nil"/>
              <w:right w:val="nil"/>
            </w:tcBorders>
          </w:tcPr>
          <w:p w:rsidR="00CA3D32" w:rsidRDefault="00CA3D32">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CA3D32" w:rsidRDefault="00CA3D32">
            <w:pPr>
              <w:pStyle w:val="ConsPlusNormal"/>
            </w:pPr>
            <w:r>
              <w:t>утвержденный административный регламент,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t>Подраздел 2.5. Проведение дополнительных процедур</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2.5.1.</w:t>
            </w:r>
          </w:p>
        </w:tc>
        <w:tc>
          <w:tcPr>
            <w:tcW w:w="2840" w:type="dxa"/>
            <w:tcBorders>
              <w:top w:val="nil"/>
              <w:left w:val="nil"/>
              <w:bottom w:val="nil"/>
              <w:right w:val="nil"/>
            </w:tcBorders>
          </w:tcPr>
          <w:p w:rsidR="00CA3D32" w:rsidRDefault="00CA3D32">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CA3D32" w:rsidRDefault="00CA3D32">
            <w:pPr>
              <w:pStyle w:val="ConsPlusNormal"/>
            </w:pPr>
            <w:r>
              <w:t xml:space="preserve">оптимизация количества дополнительных процедур, предусмотренных исчерпывающим </w:t>
            </w:r>
            <w:hyperlink r:id="rId7" w:history="1">
              <w:r>
                <w:rPr>
                  <w:color w:val="0000FF"/>
                </w:rPr>
                <w:t>перечнем</w:t>
              </w:r>
            </w:hyperlink>
            <w:r>
              <w:t xml:space="preserve">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CA3D32" w:rsidRDefault="00CA3D32">
            <w:pPr>
              <w:pStyle w:val="ConsPlusNormal"/>
            </w:pPr>
            <w:r>
              <w:t>предельный срок прохождения процедур, календарных дней</w:t>
            </w:r>
          </w:p>
        </w:tc>
        <w:tc>
          <w:tcPr>
            <w:tcW w:w="1351" w:type="dxa"/>
            <w:tcBorders>
              <w:top w:val="nil"/>
              <w:left w:val="nil"/>
              <w:bottom w:val="nil"/>
              <w:right w:val="nil"/>
            </w:tcBorders>
          </w:tcPr>
          <w:p w:rsidR="00CA3D32" w:rsidRDefault="00CA3D32">
            <w:pPr>
              <w:pStyle w:val="ConsPlusNormal"/>
              <w:jc w:val="center"/>
            </w:pPr>
            <w:r>
              <w:t>не более 20</w:t>
            </w:r>
          </w:p>
        </w:tc>
        <w:tc>
          <w:tcPr>
            <w:tcW w:w="1351" w:type="dxa"/>
            <w:tcBorders>
              <w:top w:val="nil"/>
              <w:left w:val="nil"/>
              <w:bottom w:val="nil"/>
              <w:right w:val="nil"/>
            </w:tcBorders>
          </w:tcPr>
          <w:p w:rsidR="00CA3D32" w:rsidRDefault="00CA3D32">
            <w:pPr>
              <w:pStyle w:val="ConsPlusNormal"/>
              <w:jc w:val="center"/>
            </w:pPr>
            <w:r>
              <w:t xml:space="preserve">дополнительные процедуры отсутствуют </w:t>
            </w:r>
            <w:hyperlink w:anchor="P347" w:history="1">
              <w:r>
                <w:rPr>
                  <w:color w:val="0000FF"/>
                </w:rPr>
                <w:t>&lt;2&gt;</w:t>
              </w:r>
            </w:hyperlink>
          </w:p>
        </w:tc>
        <w:tc>
          <w:tcPr>
            <w:tcW w:w="1352" w:type="dxa"/>
            <w:tcBorders>
              <w:top w:val="nil"/>
              <w:left w:val="nil"/>
              <w:bottom w:val="nil"/>
              <w:right w:val="nil"/>
            </w:tcBorders>
          </w:tcPr>
          <w:p w:rsidR="00CA3D32" w:rsidRDefault="00CA3D32">
            <w:pPr>
              <w:pStyle w:val="ConsPlusNormal"/>
              <w:jc w:val="center"/>
            </w:pPr>
            <w:r>
              <w:t xml:space="preserve">дополнительные процедуры отсутствуют </w:t>
            </w:r>
            <w:hyperlink w:anchor="P347" w:history="1">
              <w:r>
                <w:rPr>
                  <w:color w:val="0000FF"/>
                </w:rPr>
                <w:t>&lt;2&gt;</w:t>
              </w:r>
            </w:hyperlink>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2.5.2.</w:t>
            </w:r>
          </w:p>
        </w:tc>
        <w:tc>
          <w:tcPr>
            <w:tcW w:w="2840" w:type="dxa"/>
            <w:tcBorders>
              <w:top w:val="nil"/>
              <w:left w:val="nil"/>
              <w:bottom w:val="nil"/>
              <w:right w:val="nil"/>
            </w:tcBorders>
          </w:tcPr>
          <w:p w:rsidR="00CA3D32" w:rsidRDefault="00CA3D32">
            <w:pPr>
              <w:pStyle w:val="ConsPlusNormal"/>
            </w:pPr>
            <w:r>
              <w:t>Регламентации процедур</w:t>
            </w:r>
          </w:p>
        </w:tc>
        <w:tc>
          <w:tcPr>
            <w:tcW w:w="2778" w:type="dxa"/>
            <w:tcBorders>
              <w:top w:val="nil"/>
              <w:left w:val="nil"/>
              <w:bottom w:val="nil"/>
              <w:right w:val="nil"/>
            </w:tcBorders>
          </w:tcPr>
          <w:p w:rsidR="00CA3D32" w:rsidRDefault="00CA3D32">
            <w:pPr>
              <w:pStyle w:val="ConsPlusNormal"/>
            </w:pPr>
            <w:r>
              <w:t xml:space="preserve">разработка и принятие административных регламентов </w:t>
            </w:r>
            <w:r>
              <w:lastRenderedPageBreak/>
              <w:t>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CA3D32" w:rsidRDefault="00CA3D32">
            <w:pPr>
              <w:pStyle w:val="ConsPlusNormal"/>
            </w:pPr>
            <w:r>
              <w:lastRenderedPageBreak/>
              <w:t xml:space="preserve">наличие административных регламентов </w:t>
            </w:r>
            <w:r>
              <w:lastRenderedPageBreak/>
              <w:t>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pPr>
          </w:p>
        </w:tc>
        <w:tc>
          <w:tcPr>
            <w:tcW w:w="1352"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4"/>
            </w:pPr>
            <w:r>
              <w:lastRenderedPageBreak/>
              <w:t>Подраздел 2.6. Обеспечивающие факторы</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2.6.1.</w:t>
            </w:r>
          </w:p>
        </w:tc>
        <w:tc>
          <w:tcPr>
            <w:tcW w:w="2840" w:type="dxa"/>
            <w:tcBorders>
              <w:top w:val="nil"/>
              <w:left w:val="nil"/>
              <w:bottom w:val="nil"/>
              <w:right w:val="nil"/>
            </w:tcBorders>
          </w:tcPr>
          <w:p w:rsidR="00CA3D32" w:rsidRDefault="00CA3D32">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CA3D32" w:rsidRDefault="00CA3D32">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CA3D32" w:rsidRDefault="00CA3D32">
            <w:pPr>
              <w:pStyle w:val="ConsPlusNormal"/>
            </w:pPr>
            <w:r>
              <w:t>наличие "калькулятора процедур",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CA3D32" w:rsidRDefault="00CA3D32">
            <w:pPr>
              <w:pStyle w:val="ConsPlusNormal"/>
            </w:pPr>
            <w:r>
              <w:t>наличие ИСОГД регионального уровня в электронном виде,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CA3D32" w:rsidRDefault="00CA3D32">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2.6.2.</w:t>
            </w:r>
          </w:p>
        </w:tc>
        <w:tc>
          <w:tcPr>
            <w:tcW w:w="2840" w:type="dxa"/>
            <w:tcBorders>
              <w:top w:val="nil"/>
              <w:left w:val="nil"/>
              <w:bottom w:val="nil"/>
              <w:right w:val="nil"/>
            </w:tcBorders>
          </w:tcPr>
          <w:p w:rsidR="00CA3D32" w:rsidRDefault="00CA3D32">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CA3D32" w:rsidRDefault="00CA3D32">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CA3D32" w:rsidRDefault="00CA3D32">
            <w:pPr>
              <w:pStyle w:val="ConsPlusNormal"/>
            </w:pPr>
            <w: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Borders>
              <w:top w:val="nil"/>
              <w:left w:val="nil"/>
              <w:bottom w:val="nil"/>
              <w:right w:val="nil"/>
            </w:tcBorders>
          </w:tcPr>
          <w:p w:rsidR="00CA3D32" w:rsidRDefault="00CA3D32">
            <w:pPr>
              <w:pStyle w:val="ConsPlusNormal"/>
              <w:jc w:val="center"/>
            </w:pPr>
            <w:r>
              <w:t>4,4</w:t>
            </w:r>
          </w:p>
        </w:tc>
        <w:tc>
          <w:tcPr>
            <w:tcW w:w="1351" w:type="dxa"/>
            <w:tcBorders>
              <w:top w:val="nil"/>
              <w:left w:val="nil"/>
              <w:bottom w:val="nil"/>
              <w:right w:val="nil"/>
            </w:tcBorders>
          </w:tcPr>
          <w:p w:rsidR="00CA3D32" w:rsidRDefault="00CA3D32">
            <w:pPr>
              <w:pStyle w:val="ConsPlusNormal"/>
              <w:jc w:val="center"/>
            </w:pPr>
            <w:r>
              <w:t>4,6</w:t>
            </w:r>
          </w:p>
        </w:tc>
        <w:tc>
          <w:tcPr>
            <w:tcW w:w="1352" w:type="dxa"/>
            <w:tcBorders>
              <w:top w:val="nil"/>
              <w:left w:val="nil"/>
              <w:bottom w:val="nil"/>
              <w:right w:val="nil"/>
            </w:tcBorders>
          </w:tcPr>
          <w:p w:rsidR="00CA3D32" w:rsidRDefault="00CA3D32">
            <w:pPr>
              <w:pStyle w:val="ConsPlusNormal"/>
              <w:jc w:val="center"/>
            </w:pPr>
            <w:r>
              <w:t>4,8</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2.6.3.</w:t>
            </w:r>
          </w:p>
        </w:tc>
        <w:tc>
          <w:tcPr>
            <w:tcW w:w="2840" w:type="dxa"/>
            <w:tcBorders>
              <w:top w:val="nil"/>
              <w:left w:val="nil"/>
              <w:bottom w:val="nil"/>
              <w:right w:val="nil"/>
            </w:tcBorders>
          </w:tcPr>
          <w:p w:rsidR="00CA3D32" w:rsidRDefault="00CA3D32">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CA3D32" w:rsidRDefault="00CA3D32">
            <w:pPr>
              <w:pStyle w:val="ConsPlusNormal"/>
            </w:pPr>
            <w:r>
              <w:t xml:space="preserve">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w:t>
            </w:r>
          </w:p>
        </w:tc>
        <w:tc>
          <w:tcPr>
            <w:tcW w:w="2721" w:type="dxa"/>
            <w:tcBorders>
              <w:top w:val="nil"/>
              <w:left w:val="nil"/>
              <w:bottom w:val="nil"/>
              <w:right w:val="nil"/>
            </w:tcBorders>
          </w:tcPr>
          <w:p w:rsidR="00CA3D32" w:rsidRDefault="00CA3D32">
            <w:pPr>
              <w:pStyle w:val="ConsPlusNormal"/>
            </w:pPr>
            <w:r>
              <w:lastRenderedPageBreak/>
              <w:t xml:space="preserve">количество проводимых обучающих семинаров (вебинаров)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 единиц в квартал</w:t>
            </w:r>
          </w:p>
        </w:tc>
        <w:tc>
          <w:tcPr>
            <w:tcW w:w="1351" w:type="dxa"/>
            <w:tcBorders>
              <w:top w:val="nil"/>
              <w:left w:val="nil"/>
              <w:bottom w:val="nil"/>
              <w:right w:val="nil"/>
            </w:tcBorders>
          </w:tcPr>
          <w:p w:rsidR="00CA3D32" w:rsidRDefault="00CA3D32">
            <w:pPr>
              <w:pStyle w:val="ConsPlusNormal"/>
              <w:jc w:val="center"/>
            </w:pPr>
            <w:r>
              <w:lastRenderedPageBreak/>
              <w:t>не менее одного раза в квартал</w:t>
            </w:r>
          </w:p>
        </w:tc>
        <w:tc>
          <w:tcPr>
            <w:tcW w:w="1351" w:type="dxa"/>
            <w:tcBorders>
              <w:top w:val="nil"/>
              <w:left w:val="nil"/>
              <w:bottom w:val="nil"/>
              <w:right w:val="nil"/>
            </w:tcBorders>
          </w:tcPr>
          <w:p w:rsidR="00CA3D32" w:rsidRDefault="00CA3D32">
            <w:pPr>
              <w:pStyle w:val="ConsPlusNormal"/>
              <w:jc w:val="center"/>
            </w:pPr>
            <w:r>
              <w:t>не менее одного раза в квартал</w:t>
            </w:r>
          </w:p>
        </w:tc>
        <w:tc>
          <w:tcPr>
            <w:tcW w:w="1352" w:type="dxa"/>
            <w:tcBorders>
              <w:top w:val="nil"/>
              <w:left w:val="nil"/>
              <w:bottom w:val="nil"/>
              <w:right w:val="nil"/>
            </w:tcBorders>
          </w:tcPr>
          <w:p w:rsidR="00CA3D32" w:rsidRDefault="00CA3D32">
            <w:pPr>
              <w:pStyle w:val="ConsPlusNormal"/>
              <w:jc w:val="center"/>
            </w:pPr>
            <w:r>
              <w:t>не менее одного раза в квартал</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CA3D32" w:rsidRDefault="00CA3D32">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w:t>
            </w:r>
            <w:r>
              <w:lastRenderedPageBreak/>
              <w:t>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CA3D32" w:rsidRDefault="00CA3D32">
            <w:pPr>
              <w:pStyle w:val="ConsPlusNormal"/>
              <w:jc w:val="center"/>
            </w:pPr>
            <w:r>
              <w:lastRenderedPageBreak/>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p>
        </w:tc>
        <w:tc>
          <w:tcPr>
            <w:tcW w:w="2721" w:type="dxa"/>
            <w:tcBorders>
              <w:top w:val="nil"/>
              <w:left w:val="nil"/>
              <w:bottom w:val="nil"/>
              <w:right w:val="nil"/>
            </w:tcBorders>
          </w:tcPr>
          <w:p w:rsidR="00CA3D32" w:rsidRDefault="00CA3D32">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CA3D32" w:rsidRDefault="00CA3D32">
            <w:pPr>
              <w:pStyle w:val="ConsPlusNormal"/>
              <w:jc w:val="center"/>
            </w:pPr>
            <w:r>
              <w:t>да</w:t>
            </w:r>
          </w:p>
        </w:tc>
        <w:tc>
          <w:tcPr>
            <w:tcW w:w="1351" w:type="dxa"/>
            <w:tcBorders>
              <w:top w:val="nil"/>
              <w:left w:val="nil"/>
              <w:bottom w:val="nil"/>
              <w:right w:val="nil"/>
            </w:tcBorders>
          </w:tcPr>
          <w:p w:rsidR="00CA3D32" w:rsidRDefault="00CA3D32">
            <w:pPr>
              <w:pStyle w:val="ConsPlusNormal"/>
              <w:jc w:val="center"/>
            </w:pPr>
            <w:r>
              <w:t>да</w:t>
            </w:r>
          </w:p>
        </w:tc>
        <w:tc>
          <w:tcPr>
            <w:tcW w:w="1352"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CA3D32" w:rsidRDefault="00CA3D32">
            <w:pPr>
              <w:pStyle w:val="ConsPlusNormal"/>
            </w:pPr>
          </w:p>
        </w:tc>
        <w:tc>
          <w:tcPr>
            <w:tcW w:w="2840" w:type="dxa"/>
            <w:tcBorders>
              <w:top w:val="nil"/>
              <w:left w:val="nil"/>
              <w:bottom w:val="single" w:sz="4" w:space="0" w:color="auto"/>
              <w:right w:val="nil"/>
            </w:tcBorders>
          </w:tcPr>
          <w:p w:rsidR="00CA3D32" w:rsidRDefault="00CA3D32">
            <w:pPr>
              <w:pStyle w:val="ConsPlusNormal"/>
            </w:pPr>
          </w:p>
        </w:tc>
        <w:tc>
          <w:tcPr>
            <w:tcW w:w="2778" w:type="dxa"/>
            <w:tcBorders>
              <w:top w:val="nil"/>
              <w:left w:val="nil"/>
              <w:bottom w:val="single" w:sz="4" w:space="0" w:color="auto"/>
              <w:right w:val="nil"/>
            </w:tcBorders>
          </w:tcPr>
          <w:p w:rsidR="00CA3D32" w:rsidRDefault="00CA3D32">
            <w:pPr>
              <w:pStyle w:val="ConsPlusNormal"/>
            </w:pPr>
            <w: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top w:val="nil"/>
              <w:left w:val="nil"/>
              <w:bottom w:val="single" w:sz="4" w:space="0" w:color="auto"/>
              <w:right w:val="nil"/>
            </w:tcBorders>
          </w:tcPr>
          <w:p w:rsidR="00CA3D32" w:rsidRDefault="00CA3D32">
            <w:pPr>
              <w:pStyle w:val="ConsPlusNormal"/>
            </w:pPr>
            <w:r>
              <w:t>доля муниципальных образований, в которых утверждены ПЗЗ, отвечающие установленным требованиям, процентов</w:t>
            </w:r>
          </w:p>
        </w:tc>
        <w:tc>
          <w:tcPr>
            <w:tcW w:w="1351" w:type="dxa"/>
            <w:tcBorders>
              <w:top w:val="nil"/>
              <w:left w:val="nil"/>
              <w:bottom w:val="single" w:sz="4" w:space="0" w:color="auto"/>
              <w:right w:val="nil"/>
            </w:tcBorders>
          </w:tcPr>
          <w:p w:rsidR="00CA3D32" w:rsidRDefault="00CA3D32">
            <w:pPr>
              <w:pStyle w:val="ConsPlusNormal"/>
              <w:jc w:val="center"/>
            </w:pPr>
            <w:r>
              <w:t xml:space="preserve">100 </w:t>
            </w:r>
            <w:hyperlink w:anchor="P348" w:history="1">
              <w:r>
                <w:rPr>
                  <w:color w:val="0000FF"/>
                </w:rPr>
                <w:t>&lt;3&gt;</w:t>
              </w:r>
            </w:hyperlink>
          </w:p>
        </w:tc>
        <w:tc>
          <w:tcPr>
            <w:tcW w:w="1351" w:type="dxa"/>
            <w:tcBorders>
              <w:top w:val="nil"/>
              <w:left w:val="nil"/>
              <w:bottom w:val="single" w:sz="4" w:space="0" w:color="auto"/>
              <w:right w:val="nil"/>
            </w:tcBorders>
          </w:tcPr>
          <w:p w:rsidR="00CA3D32" w:rsidRDefault="00CA3D32">
            <w:pPr>
              <w:pStyle w:val="ConsPlusNormal"/>
              <w:jc w:val="center"/>
            </w:pPr>
            <w:r>
              <w:t>100</w:t>
            </w:r>
          </w:p>
        </w:tc>
        <w:tc>
          <w:tcPr>
            <w:tcW w:w="1352" w:type="dxa"/>
            <w:tcBorders>
              <w:top w:val="nil"/>
              <w:left w:val="nil"/>
              <w:bottom w:val="single" w:sz="4" w:space="0" w:color="auto"/>
              <w:right w:val="nil"/>
            </w:tcBorders>
          </w:tcPr>
          <w:p w:rsidR="00CA3D32" w:rsidRDefault="00CA3D32">
            <w:pPr>
              <w:pStyle w:val="ConsPlusNormal"/>
              <w:jc w:val="center"/>
            </w:pPr>
            <w:r>
              <w:t>100</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2" w:name="P346"/>
      <w:bookmarkEnd w:id="2"/>
      <w:r>
        <w:t>&lt;1&gt; Целевое значение будет установлено после внесения соответствующих изменений в законодательство Российской Федерации.</w:t>
      </w:r>
    </w:p>
    <w:p w:rsidR="00CA3D32" w:rsidRDefault="00CA3D32">
      <w:pPr>
        <w:pStyle w:val="ConsPlusNormal"/>
        <w:spacing w:before="220"/>
        <w:ind w:firstLine="540"/>
        <w:jc w:val="both"/>
      </w:pPr>
      <w:bookmarkStart w:id="3" w:name="P347"/>
      <w:bookmarkEnd w:id="3"/>
      <w:r>
        <w:t>&lt;2&gt; При условии внесения соответствующих изменений в законодательство Российской Федерации.</w:t>
      </w:r>
    </w:p>
    <w:p w:rsidR="00CA3D32" w:rsidRDefault="00CA3D32">
      <w:pPr>
        <w:pStyle w:val="ConsPlusNormal"/>
        <w:spacing w:before="220"/>
        <w:ind w:firstLine="540"/>
        <w:jc w:val="both"/>
      </w:pPr>
      <w:bookmarkStart w:id="4" w:name="P348"/>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8" w:history="1">
        <w:r>
          <w:rPr>
            <w:color w:val="0000FF"/>
          </w:rPr>
          <w:t>законом</w:t>
        </w:r>
      </w:hyperlink>
      <w:r>
        <w:t xml:space="preserve"> "О введении в действие Градостроительного кодекса Российской Федерации".</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"Регистрация права собственности на земельные участки</w:t>
      </w:r>
    </w:p>
    <w:p w:rsidR="00CA3D32" w:rsidRDefault="00CA3D32">
      <w:pPr>
        <w:pStyle w:val="ConsPlusNormal"/>
        <w:jc w:val="center"/>
      </w:pPr>
      <w:r>
        <w:lastRenderedPageBreak/>
        <w:t>и объекты недвижимого имущества"</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CA3D32" w:rsidRDefault="00CA3D32">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840"/>
        <w:gridCol w:w="2778"/>
        <w:gridCol w:w="2721"/>
        <w:gridCol w:w="1351"/>
        <w:gridCol w:w="1351"/>
        <w:gridCol w:w="1352"/>
      </w:tblGrid>
      <w:tr w:rsidR="00CA3D32">
        <w:tc>
          <w:tcPr>
            <w:tcW w:w="924" w:type="dxa"/>
            <w:vMerge w:val="restart"/>
            <w:tcBorders>
              <w:top w:val="single" w:sz="4" w:space="0" w:color="auto"/>
              <w:left w:val="nil"/>
              <w:bottom w:val="single" w:sz="4" w:space="0" w:color="auto"/>
              <w:right w:val="nil"/>
            </w:tcBorders>
          </w:tcPr>
          <w:p w:rsidR="00CA3D32" w:rsidRDefault="00CA3D32">
            <w:pPr>
              <w:pStyle w:val="ConsPlusNormal"/>
            </w:pPr>
          </w:p>
        </w:tc>
        <w:tc>
          <w:tcPr>
            <w:tcW w:w="2840" w:type="dxa"/>
            <w:vMerge w:val="restart"/>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CA3D32" w:rsidRDefault="00CA3D32">
            <w:pPr>
              <w:pStyle w:val="ConsPlusNormal"/>
              <w:jc w:val="center"/>
            </w:pPr>
            <w:r>
              <w:t>Целевое значение показателей</w:t>
            </w:r>
          </w:p>
        </w:tc>
      </w:tr>
      <w:tr w:rsidR="00CA3D32">
        <w:tc>
          <w:tcPr>
            <w:tcW w:w="924" w:type="dxa"/>
            <w:vMerge/>
            <w:tcBorders>
              <w:top w:val="single" w:sz="4" w:space="0" w:color="auto"/>
              <w:left w:val="nil"/>
              <w:bottom w:val="single" w:sz="4" w:space="0" w:color="auto"/>
              <w:right w:val="nil"/>
            </w:tcBorders>
          </w:tcPr>
          <w:p w:rsidR="00CA3D32" w:rsidRDefault="00CA3D32"/>
        </w:tc>
        <w:tc>
          <w:tcPr>
            <w:tcW w:w="2840" w:type="dxa"/>
            <w:vMerge/>
            <w:tcBorders>
              <w:top w:val="single" w:sz="4" w:space="0" w:color="auto"/>
              <w:left w:val="nil"/>
              <w:bottom w:val="single" w:sz="4" w:space="0" w:color="auto"/>
            </w:tcBorders>
          </w:tcPr>
          <w:p w:rsidR="00CA3D32" w:rsidRDefault="00CA3D32"/>
        </w:tc>
        <w:tc>
          <w:tcPr>
            <w:tcW w:w="2778" w:type="dxa"/>
            <w:vMerge/>
            <w:tcBorders>
              <w:top w:val="single" w:sz="4" w:space="0" w:color="auto"/>
              <w:bottom w:val="single" w:sz="4" w:space="0" w:color="auto"/>
            </w:tcBorders>
          </w:tcPr>
          <w:p w:rsidR="00CA3D32" w:rsidRDefault="00CA3D32"/>
        </w:tc>
        <w:tc>
          <w:tcPr>
            <w:tcW w:w="2721" w:type="dxa"/>
            <w:vMerge/>
            <w:tcBorders>
              <w:top w:val="single" w:sz="4" w:space="0" w:color="auto"/>
              <w:bottom w:val="single" w:sz="4" w:space="0" w:color="auto"/>
            </w:tcBorders>
          </w:tcPr>
          <w:p w:rsidR="00CA3D32" w:rsidRDefault="00CA3D32"/>
        </w:tc>
        <w:tc>
          <w:tcPr>
            <w:tcW w:w="1351" w:type="dxa"/>
            <w:tcBorders>
              <w:top w:val="single" w:sz="4" w:space="0" w:color="auto"/>
              <w:bottom w:val="single" w:sz="4" w:space="0" w:color="auto"/>
            </w:tcBorders>
          </w:tcPr>
          <w:p w:rsidR="00CA3D32" w:rsidRDefault="00CA3D32">
            <w:pPr>
              <w:pStyle w:val="ConsPlusNormal"/>
              <w:jc w:val="center"/>
            </w:pPr>
            <w:r>
              <w:t>31 декабря 2017 г.</w:t>
            </w:r>
          </w:p>
        </w:tc>
        <w:tc>
          <w:tcPr>
            <w:tcW w:w="1351" w:type="dxa"/>
            <w:tcBorders>
              <w:top w:val="single" w:sz="4" w:space="0" w:color="auto"/>
              <w:bottom w:val="single" w:sz="4" w:space="0" w:color="auto"/>
            </w:tcBorders>
          </w:tcPr>
          <w:p w:rsidR="00CA3D32" w:rsidRDefault="00CA3D32">
            <w:pPr>
              <w:pStyle w:val="ConsPlusNormal"/>
              <w:jc w:val="center"/>
            </w:pPr>
            <w:r>
              <w:t>31 декабря 2019 г.</w:t>
            </w:r>
          </w:p>
        </w:tc>
        <w:tc>
          <w:tcPr>
            <w:tcW w:w="1352" w:type="dxa"/>
            <w:tcBorders>
              <w:top w:val="single" w:sz="4" w:space="0" w:color="auto"/>
              <w:bottom w:val="single" w:sz="4" w:space="0" w:color="auto"/>
              <w:right w:val="nil"/>
            </w:tcBorders>
          </w:tcPr>
          <w:p w:rsidR="00CA3D32" w:rsidRDefault="00CA3D32">
            <w:pPr>
              <w:pStyle w:val="ConsPlusNormal"/>
              <w:jc w:val="center"/>
            </w:pPr>
            <w:r>
              <w:t>1 января 2021 г.</w:t>
            </w:r>
          </w:p>
        </w:tc>
      </w:tr>
      <w:tr w:rsidR="00CA3D32">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CA3D32" w:rsidRDefault="00CA3D32">
            <w:pPr>
              <w:pStyle w:val="ConsPlusNormal"/>
              <w:jc w:val="center"/>
              <w:outlineLvl w:val="3"/>
            </w:pPr>
            <w:r>
              <w:t>Раздел 1. Подача заявления и необходимого пакета документов</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t>1.1.</w:t>
            </w:r>
          </w:p>
        </w:tc>
        <w:tc>
          <w:tcPr>
            <w:tcW w:w="2840" w:type="dxa"/>
            <w:vMerge w:val="restart"/>
            <w:tcBorders>
              <w:top w:val="nil"/>
              <w:left w:val="nil"/>
              <w:bottom w:val="nil"/>
              <w:right w:val="nil"/>
            </w:tcBorders>
          </w:tcPr>
          <w:p w:rsidR="00CA3D32" w:rsidRDefault="00CA3D32">
            <w:pPr>
              <w:pStyle w:val="ConsPlusNormal"/>
            </w:pPr>
            <w:r>
              <w:t>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(МФЦ)</w:t>
            </w:r>
          </w:p>
        </w:tc>
        <w:tc>
          <w:tcPr>
            <w:tcW w:w="2778" w:type="dxa"/>
            <w:tcBorders>
              <w:top w:val="nil"/>
              <w:left w:val="nil"/>
              <w:bottom w:val="nil"/>
              <w:right w:val="nil"/>
            </w:tcBorders>
          </w:tcPr>
          <w:p w:rsidR="00CA3D32" w:rsidRDefault="00CA3D32">
            <w:pPr>
              <w:pStyle w:val="ConsPlusNormal"/>
            </w:pPr>
            <w:r>
              <w:t>повышение количества (доли) заявлений о государственной регистрации прав, предоставляемых в орган регистрации прав через МФЦ;</w:t>
            </w:r>
          </w:p>
        </w:tc>
        <w:tc>
          <w:tcPr>
            <w:tcW w:w="2721" w:type="dxa"/>
            <w:vMerge w:val="restart"/>
            <w:tcBorders>
              <w:top w:val="nil"/>
              <w:left w:val="nil"/>
              <w:bottom w:val="nil"/>
              <w:right w:val="nil"/>
            </w:tcBorders>
          </w:tcPr>
          <w:p w:rsidR="00CA3D32" w:rsidRDefault="00CA3D32">
            <w:pPr>
              <w:pStyle w:val="ConsPlusNormal"/>
            </w:pPr>
            <w:r>
              <w:t>доля государственных услуг по регистрации прав, предоставленных через МФЦ, в общем количестве государственных услуг по регистрации прав (с использованием документов на бумажном носителе), процентов</w:t>
            </w:r>
          </w:p>
        </w:tc>
        <w:tc>
          <w:tcPr>
            <w:tcW w:w="1351" w:type="dxa"/>
            <w:vMerge w:val="restart"/>
            <w:tcBorders>
              <w:top w:val="nil"/>
              <w:left w:val="nil"/>
              <w:bottom w:val="nil"/>
              <w:right w:val="nil"/>
            </w:tcBorders>
          </w:tcPr>
          <w:p w:rsidR="00CA3D32" w:rsidRDefault="00CA3D32">
            <w:pPr>
              <w:pStyle w:val="ConsPlusNormal"/>
              <w:jc w:val="center"/>
            </w:pPr>
            <w:r>
              <w:t>70</w:t>
            </w:r>
          </w:p>
        </w:tc>
        <w:tc>
          <w:tcPr>
            <w:tcW w:w="1351" w:type="dxa"/>
            <w:vMerge w:val="restart"/>
            <w:tcBorders>
              <w:top w:val="nil"/>
              <w:left w:val="nil"/>
              <w:bottom w:val="nil"/>
              <w:right w:val="nil"/>
            </w:tcBorders>
          </w:tcPr>
          <w:p w:rsidR="00CA3D32" w:rsidRDefault="00CA3D32">
            <w:pPr>
              <w:pStyle w:val="ConsPlusNormal"/>
              <w:jc w:val="center"/>
            </w:pPr>
            <w:r>
              <w:t>80</w:t>
            </w:r>
          </w:p>
        </w:tc>
        <w:tc>
          <w:tcPr>
            <w:tcW w:w="1352" w:type="dxa"/>
            <w:vMerge w:val="restart"/>
            <w:tcBorders>
              <w:top w:val="nil"/>
              <w:left w:val="nil"/>
              <w:bottom w:val="nil"/>
              <w:right w:val="nil"/>
            </w:tcBorders>
          </w:tcPr>
          <w:p w:rsidR="00CA3D32" w:rsidRDefault="00CA3D32">
            <w:pPr>
              <w:pStyle w:val="ConsPlusNormal"/>
              <w:jc w:val="center"/>
            </w:pPr>
            <w:r>
              <w:t>90</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осуществление анализа деятельности МФЦ на предмет их достаточности и необходимости расширения сети МФЦ;</w:t>
            </w:r>
          </w:p>
          <w:p w:rsidR="00CA3D32" w:rsidRDefault="00CA3D32">
            <w:pPr>
              <w:pStyle w:val="ConsPlusNormal"/>
            </w:pPr>
            <w:r>
              <w:t xml:space="preserve">обеспечение разработки и внедрения стандарта предоставления </w:t>
            </w:r>
            <w:r>
              <w:lastRenderedPageBreak/>
              <w:t>государственных услуг Росреестра на базе МФЦ; проведение обучающих семинаров для сотрудников МФЦ в целях повышения квалификации по вопросам приема документов на предоставление услуг Росреестра</w:t>
            </w:r>
          </w:p>
        </w:tc>
        <w:tc>
          <w:tcPr>
            <w:tcW w:w="2721" w:type="dxa"/>
            <w:vMerge/>
            <w:tcBorders>
              <w:top w:val="nil"/>
              <w:left w:val="nil"/>
              <w:bottom w:val="nil"/>
              <w:right w:val="nil"/>
            </w:tcBorders>
          </w:tcPr>
          <w:p w:rsidR="00CA3D32" w:rsidRDefault="00CA3D32"/>
        </w:tc>
        <w:tc>
          <w:tcPr>
            <w:tcW w:w="1351" w:type="dxa"/>
            <w:vMerge/>
            <w:tcBorders>
              <w:top w:val="nil"/>
              <w:left w:val="nil"/>
              <w:bottom w:val="nil"/>
              <w:right w:val="nil"/>
            </w:tcBorders>
          </w:tcPr>
          <w:p w:rsidR="00CA3D32" w:rsidRDefault="00CA3D32"/>
        </w:tc>
        <w:tc>
          <w:tcPr>
            <w:tcW w:w="1351" w:type="dxa"/>
            <w:vMerge/>
            <w:tcBorders>
              <w:top w:val="nil"/>
              <w:left w:val="nil"/>
              <w:bottom w:val="nil"/>
              <w:right w:val="nil"/>
            </w:tcBorders>
          </w:tcPr>
          <w:p w:rsidR="00CA3D32" w:rsidRDefault="00CA3D32"/>
        </w:tc>
        <w:tc>
          <w:tcPr>
            <w:tcW w:w="1352" w:type="dxa"/>
            <w:vMerge/>
            <w:tcBorders>
              <w:top w:val="nil"/>
              <w:left w:val="nil"/>
              <w:bottom w:val="nil"/>
              <w:right w:val="nil"/>
            </w:tcBorders>
          </w:tcPr>
          <w:p w:rsidR="00CA3D32" w:rsidRDefault="00CA3D32"/>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1.2.</w:t>
            </w:r>
          </w:p>
        </w:tc>
        <w:tc>
          <w:tcPr>
            <w:tcW w:w="2840" w:type="dxa"/>
            <w:tcBorders>
              <w:top w:val="nil"/>
              <w:left w:val="nil"/>
              <w:bottom w:val="nil"/>
              <w:right w:val="nil"/>
            </w:tcBorders>
          </w:tcPr>
          <w:p w:rsidR="00CA3D32" w:rsidRDefault="00CA3D32">
            <w:pPr>
              <w:pStyle w:val="ConsPlusNormal"/>
            </w:pPr>
            <w:r>
              <w:t>Доступность подачи заявлений</w:t>
            </w:r>
          </w:p>
        </w:tc>
        <w:tc>
          <w:tcPr>
            <w:tcW w:w="2778" w:type="dxa"/>
            <w:vMerge w:val="restart"/>
            <w:tcBorders>
              <w:top w:val="nil"/>
              <w:left w:val="nil"/>
              <w:bottom w:val="nil"/>
              <w:right w:val="nil"/>
            </w:tcBorders>
          </w:tcPr>
          <w:p w:rsidR="00CA3D32" w:rsidRDefault="00CA3D32">
            <w:pPr>
              <w:pStyle w:val="ConsPlusNormal"/>
            </w:pPr>
            <w:r>
              <w:t>осуществление на постоянной основе контроля доступности услуг Росреестра, предоставляемых МФЦ и филиалами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Росреестра"), по показателю нагрузки на 1 окно (нагрузка на 1 окно МФЦ/ФГБУ "ФКП Росреестра" не должна превышать установленного целевого значения показателя)</w:t>
            </w:r>
          </w:p>
        </w:tc>
        <w:tc>
          <w:tcPr>
            <w:tcW w:w="2721" w:type="dxa"/>
            <w:tcBorders>
              <w:top w:val="nil"/>
              <w:left w:val="nil"/>
              <w:bottom w:val="nil"/>
              <w:right w:val="nil"/>
            </w:tcBorders>
          </w:tcPr>
          <w:p w:rsidR="00CA3D32" w:rsidRDefault="00CA3D32">
            <w:pPr>
              <w:pStyle w:val="ConsPlusNormal"/>
            </w:pPr>
            <w:r>
              <w:t>количество заявлений о государственной регистрации прав и (или) государственном кадастровом учете на 1 окно ФГБУ "ФКП Росреестра", шт./день</w:t>
            </w:r>
          </w:p>
        </w:tc>
        <w:tc>
          <w:tcPr>
            <w:tcW w:w="1351" w:type="dxa"/>
            <w:tcBorders>
              <w:top w:val="nil"/>
              <w:left w:val="nil"/>
              <w:bottom w:val="nil"/>
              <w:right w:val="nil"/>
            </w:tcBorders>
          </w:tcPr>
          <w:p w:rsidR="00CA3D32" w:rsidRDefault="00CA3D32">
            <w:pPr>
              <w:pStyle w:val="ConsPlusNormal"/>
              <w:jc w:val="center"/>
            </w:pPr>
            <w:r>
              <w:t>19</w:t>
            </w:r>
          </w:p>
        </w:tc>
        <w:tc>
          <w:tcPr>
            <w:tcW w:w="1351" w:type="dxa"/>
            <w:tcBorders>
              <w:top w:val="nil"/>
              <w:left w:val="nil"/>
              <w:bottom w:val="nil"/>
              <w:right w:val="nil"/>
            </w:tcBorders>
          </w:tcPr>
          <w:p w:rsidR="00CA3D32" w:rsidRDefault="00CA3D32">
            <w:pPr>
              <w:pStyle w:val="ConsPlusNormal"/>
              <w:jc w:val="center"/>
            </w:pPr>
            <w:r>
              <w:t>19</w:t>
            </w:r>
          </w:p>
        </w:tc>
        <w:tc>
          <w:tcPr>
            <w:tcW w:w="1352" w:type="dxa"/>
            <w:tcBorders>
              <w:top w:val="nil"/>
              <w:left w:val="nil"/>
              <w:bottom w:val="nil"/>
              <w:right w:val="nil"/>
            </w:tcBorders>
          </w:tcPr>
          <w:p w:rsidR="00CA3D32" w:rsidRDefault="00CA3D32">
            <w:pPr>
              <w:pStyle w:val="ConsPlusNormal"/>
              <w:jc w:val="center"/>
            </w:pPr>
            <w:r>
              <w:t>19</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351" w:type="dxa"/>
            <w:tcBorders>
              <w:top w:val="nil"/>
              <w:left w:val="nil"/>
              <w:bottom w:val="nil"/>
              <w:right w:val="nil"/>
            </w:tcBorders>
          </w:tcPr>
          <w:p w:rsidR="00CA3D32" w:rsidRDefault="00CA3D32">
            <w:pPr>
              <w:pStyle w:val="ConsPlusNormal"/>
              <w:jc w:val="center"/>
            </w:pPr>
            <w:r>
              <w:t>19</w:t>
            </w:r>
          </w:p>
        </w:tc>
        <w:tc>
          <w:tcPr>
            <w:tcW w:w="1351" w:type="dxa"/>
            <w:tcBorders>
              <w:top w:val="nil"/>
              <w:left w:val="nil"/>
              <w:bottom w:val="nil"/>
              <w:right w:val="nil"/>
            </w:tcBorders>
          </w:tcPr>
          <w:p w:rsidR="00CA3D32" w:rsidRDefault="00CA3D32">
            <w:pPr>
              <w:pStyle w:val="ConsPlusNormal"/>
              <w:jc w:val="center"/>
            </w:pPr>
            <w:r>
              <w:t>19</w:t>
            </w:r>
          </w:p>
        </w:tc>
        <w:tc>
          <w:tcPr>
            <w:tcW w:w="1352" w:type="dxa"/>
            <w:tcBorders>
              <w:top w:val="nil"/>
              <w:left w:val="nil"/>
              <w:bottom w:val="nil"/>
              <w:right w:val="nil"/>
            </w:tcBorders>
          </w:tcPr>
          <w:p w:rsidR="00CA3D32" w:rsidRDefault="00CA3D32">
            <w:pPr>
              <w:pStyle w:val="ConsPlusNormal"/>
              <w:jc w:val="center"/>
            </w:pPr>
            <w:r>
              <w:t>19</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3"/>
            </w:pPr>
            <w:r>
              <w:t>Раздел 2. Регистрация права собственности</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lastRenderedPageBreak/>
              <w:t>2.1.</w:t>
            </w:r>
          </w:p>
        </w:tc>
        <w:tc>
          <w:tcPr>
            <w:tcW w:w="2840" w:type="dxa"/>
            <w:vMerge w:val="restart"/>
            <w:tcBorders>
              <w:top w:val="nil"/>
              <w:left w:val="nil"/>
              <w:bottom w:val="nil"/>
              <w:right w:val="nil"/>
            </w:tcBorders>
          </w:tcPr>
          <w:p w:rsidR="00CA3D32" w:rsidRDefault="00CA3D32">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CA3D32" w:rsidRDefault="00CA3D32">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9"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w:t>
            </w:r>
            <w:r>
              <w:lastRenderedPageBreak/>
              <w:t>Правительства Российской Федерации от 29 июня 2012 г. N 1123-р, исключительно в электронном виде, в том</w:t>
            </w:r>
          </w:p>
        </w:tc>
        <w:tc>
          <w:tcPr>
            <w:tcW w:w="2721" w:type="dxa"/>
            <w:tcBorders>
              <w:top w:val="nil"/>
              <w:left w:val="nil"/>
              <w:bottom w:val="nil"/>
              <w:right w:val="nil"/>
            </w:tcBorders>
          </w:tcPr>
          <w:p w:rsidR="00CA3D32" w:rsidRDefault="00CA3D32">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351" w:type="dxa"/>
            <w:tcBorders>
              <w:top w:val="nil"/>
              <w:left w:val="nil"/>
              <w:bottom w:val="nil"/>
              <w:right w:val="nil"/>
            </w:tcBorders>
          </w:tcPr>
          <w:p w:rsidR="00CA3D32" w:rsidRDefault="00CA3D32">
            <w:pPr>
              <w:pStyle w:val="ConsPlusNormal"/>
              <w:jc w:val="center"/>
            </w:pPr>
            <w:r>
              <w:t>50</w:t>
            </w:r>
          </w:p>
        </w:tc>
        <w:tc>
          <w:tcPr>
            <w:tcW w:w="1351" w:type="dxa"/>
            <w:tcBorders>
              <w:top w:val="nil"/>
              <w:left w:val="nil"/>
              <w:bottom w:val="nil"/>
              <w:right w:val="nil"/>
            </w:tcBorders>
          </w:tcPr>
          <w:p w:rsidR="00CA3D32" w:rsidRDefault="00CA3D32">
            <w:pPr>
              <w:pStyle w:val="ConsPlusNormal"/>
              <w:jc w:val="center"/>
            </w:pPr>
            <w:r>
              <w:t>85</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CA3D32" w:rsidRDefault="00CA3D32">
            <w:pPr>
              <w:pStyle w:val="ConsPlusNormal"/>
              <w:jc w:val="center"/>
            </w:pPr>
            <w:r>
              <w:t>8</w:t>
            </w:r>
          </w:p>
        </w:tc>
        <w:tc>
          <w:tcPr>
            <w:tcW w:w="1351" w:type="dxa"/>
            <w:tcBorders>
              <w:top w:val="nil"/>
              <w:left w:val="nil"/>
              <w:bottom w:val="nil"/>
              <w:right w:val="nil"/>
            </w:tcBorders>
          </w:tcPr>
          <w:p w:rsidR="00CA3D32" w:rsidRDefault="00CA3D32">
            <w:pPr>
              <w:pStyle w:val="ConsPlusNormal"/>
              <w:jc w:val="center"/>
            </w:pPr>
            <w:r>
              <w:t>29</w:t>
            </w:r>
          </w:p>
        </w:tc>
        <w:tc>
          <w:tcPr>
            <w:tcW w:w="1352" w:type="dxa"/>
            <w:tcBorders>
              <w:top w:val="nil"/>
              <w:left w:val="nil"/>
              <w:bottom w:val="nil"/>
              <w:right w:val="nil"/>
            </w:tcBorders>
          </w:tcPr>
          <w:p w:rsidR="00CA3D32" w:rsidRDefault="00CA3D32">
            <w:pPr>
              <w:pStyle w:val="ConsPlusNormal"/>
              <w:jc w:val="center"/>
            </w:pPr>
            <w:r>
              <w:t>29</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 расширение органами власти субъекта Российской Федерации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w:t>
            </w:r>
            <w:r>
              <w:lastRenderedPageBreak/>
              <w:t>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w:t>
            </w:r>
          </w:p>
        </w:tc>
        <w:tc>
          <w:tcPr>
            <w:tcW w:w="2721" w:type="dxa"/>
            <w:tcBorders>
              <w:top w:val="nil"/>
              <w:left w:val="nil"/>
              <w:bottom w:val="nil"/>
              <w:right w:val="nil"/>
            </w:tcBorders>
          </w:tcPr>
          <w:p w:rsidR="00CA3D32" w:rsidRDefault="00CA3D32">
            <w:pPr>
              <w:pStyle w:val="ConsPlusNormal"/>
            </w:pPr>
          </w:p>
        </w:tc>
        <w:tc>
          <w:tcPr>
            <w:tcW w:w="1351" w:type="dxa"/>
            <w:tcBorders>
              <w:top w:val="nil"/>
              <w:left w:val="nil"/>
              <w:bottom w:val="nil"/>
              <w:right w:val="nil"/>
            </w:tcBorders>
          </w:tcPr>
          <w:p w:rsidR="00CA3D32" w:rsidRDefault="00CA3D32">
            <w:pPr>
              <w:pStyle w:val="ConsPlusNormal"/>
            </w:pPr>
          </w:p>
        </w:tc>
        <w:tc>
          <w:tcPr>
            <w:tcW w:w="1351" w:type="dxa"/>
            <w:tcBorders>
              <w:top w:val="nil"/>
              <w:left w:val="nil"/>
              <w:bottom w:val="nil"/>
              <w:right w:val="nil"/>
            </w:tcBorders>
          </w:tcPr>
          <w:p w:rsidR="00CA3D32" w:rsidRDefault="00CA3D32">
            <w:pPr>
              <w:pStyle w:val="ConsPlusNormal"/>
            </w:pPr>
          </w:p>
        </w:tc>
        <w:tc>
          <w:tcPr>
            <w:tcW w:w="1352"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lastRenderedPageBreak/>
              <w:t>2.2.</w:t>
            </w:r>
          </w:p>
        </w:tc>
        <w:tc>
          <w:tcPr>
            <w:tcW w:w="2840" w:type="dxa"/>
            <w:vMerge w:val="restart"/>
            <w:tcBorders>
              <w:top w:val="nil"/>
              <w:left w:val="nil"/>
              <w:bottom w:val="nil"/>
              <w:right w:val="nil"/>
            </w:tcBorders>
          </w:tcPr>
          <w:p w:rsidR="00CA3D32" w:rsidRDefault="00CA3D32">
            <w:pPr>
              <w:pStyle w:val="ConsPlusNormal"/>
            </w:pPr>
            <w:r>
              <w:t>Срок регистрации прав собственности</w:t>
            </w:r>
          </w:p>
        </w:tc>
        <w:tc>
          <w:tcPr>
            <w:tcW w:w="2778" w:type="dxa"/>
            <w:vMerge w:val="restart"/>
            <w:tcBorders>
              <w:top w:val="nil"/>
              <w:left w:val="nil"/>
              <w:bottom w:val="nil"/>
              <w:right w:val="nil"/>
            </w:tcBorders>
          </w:tcPr>
          <w:p w:rsidR="00CA3D32" w:rsidRDefault="00CA3D32">
            <w:pPr>
              <w:pStyle w:val="ConsPlusNormal"/>
            </w:pPr>
            <w:r>
              <w:t xml:space="preserve">обеспечение реализации на практике положений Федерального </w:t>
            </w:r>
            <w:hyperlink r:id="rId10" w:history="1">
              <w:r>
                <w:rPr>
                  <w:color w:val="0000FF"/>
                </w:rPr>
                <w:t>закона</w:t>
              </w:r>
            </w:hyperlink>
            <w:r>
              <w:t xml:space="preserve"> "О государственной регистрации недвижимости";</w:t>
            </w:r>
          </w:p>
          <w:p w:rsidR="00CA3D32" w:rsidRDefault="00CA3D32">
            <w:pPr>
              <w:pStyle w:val="ConsPlusNormal"/>
            </w:pPr>
            <w:r>
              <w:t>осуществление органом регистрации прав мониторинга срока государственной регистрации прав</w:t>
            </w:r>
          </w:p>
        </w:tc>
        <w:tc>
          <w:tcPr>
            <w:tcW w:w="2721" w:type="dxa"/>
            <w:tcBorders>
              <w:top w:val="nil"/>
              <w:left w:val="nil"/>
              <w:bottom w:val="nil"/>
              <w:right w:val="nil"/>
            </w:tcBorders>
          </w:tcPr>
          <w:p w:rsidR="00CA3D32" w:rsidRDefault="00CA3D32">
            <w:pPr>
              <w:pStyle w:val="ConsPlusNormal"/>
            </w:pPr>
            <w:r>
              <w:t>средний фактический срок регистрации прав (максимально возможный срок), рабочих дней</w:t>
            </w:r>
          </w:p>
        </w:tc>
        <w:tc>
          <w:tcPr>
            <w:tcW w:w="1351" w:type="dxa"/>
            <w:tcBorders>
              <w:top w:val="nil"/>
              <w:left w:val="nil"/>
              <w:bottom w:val="nil"/>
              <w:right w:val="nil"/>
            </w:tcBorders>
          </w:tcPr>
          <w:p w:rsidR="00CA3D32" w:rsidRDefault="00CA3D32">
            <w:pPr>
              <w:pStyle w:val="ConsPlusNormal"/>
              <w:jc w:val="center"/>
            </w:pPr>
            <w:r>
              <w:t>7</w:t>
            </w:r>
          </w:p>
        </w:tc>
        <w:tc>
          <w:tcPr>
            <w:tcW w:w="1351" w:type="dxa"/>
            <w:tcBorders>
              <w:top w:val="nil"/>
              <w:left w:val="nil"/>
              <w:bottom w:val="nil"/>
              <w:right w:val="nil"/>
            </w:tcBorders>
          </w:tcPr>
          <w:p w:rsidR="00CA3D32" w:rsidRDefault="00CA3D32">
            <w:pPr>
              <w:pStyle w:val="ConsPlusNormal"/>
              <w:jc w:val="center"/>
            </w:pPr>
            <w:r>
              <w:t>7</w:t>
            </w:r>
          </w:p>
        </w:tc>
        <w:tc>
          <w:tcPr>
            <w:tcW w:w="1352" w:type="dxa"/>
            <w:tcBorders>
              <w:top w:val="nil"/>
              <w:left w:val="nil"/>
              <w:bottom w:val="nil"/>
              <w:right w:val="nil"/>
            </w:tcBorders>
          </w:tcPr>
          <w:p w:rsidR="00CA3D32" w:rsidRDefault="00CA3D32">
            <w:pPr>
              <w:pStyle w:val="ConsPlusNormal"/>
              <w:jc w:val="center"/>
            </w:pPr>
            <w:r>
              <w:t>7</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средний фактический срок регистрации прав по заявлениям, поданным через МФЦ (максимально возможный срок), рабочих дней</w:t>
            </w:r>
          </w:p>
        </w:tc>
        <w:tc>
          <w:tcPr>
            <w:tcW w:w="1351" w:type="dxa"/>
            <w:tcBorders>
              <w:top w:val="nil"/>
              <w:left w:val="nil"/>
              <w:bottom w:val="nil"/>
              <w:right w:val="nil"/>
            </w:tcBorders>
          </w:tcPr>
          <w:p w:rsidR="00CA3D32" w:rsidRDefault="00CA3D32">
            <w:pPr>
              <w:pStyle w:val="ConsPlusNormal"/>
              <w:jc w:val="center"/>
            </w:pPr>
            <w:r>
              <w:t>9</w:t>
            </w:r>
          </w:p>
        </w:tc>
        <w:tc>
          <w:tcPr>
            <w:tcW w:w="1351" w:type="dxa"/>
            <w:tcBorders>
              <w:top w:val="nil"/>
              <w:left w:val="nil"/>
              <w:bottom w:val="nil"/>
              <w:right w:val="nil"/>
            </w:tcBorders>
          </w:tcPr>
          <w:p w:rsidR="00CA3D32" w:rsidRDefault="00CA3D32">
            <w:pPr>
              <w:pStyle w:val="ConsPlusNormal"/>
              <w:jc w:val="center"/>
            </w:pPr>
            <w:r>
              <w:t>9</w:t>
            </w:r>
          </w:p>
        </w:tc>
        <w:tc>
          <w:tcPr>
            <w:tcW w:w="1352" w:type="dxa"/>
            <w:tcBorders>
              <w:top w:val="nil"/>
              <w:left w:val="nil"/>
              <w:bottom w:val="nil"/>
              <w:right w:val="nil"/>
            </w:tcBorders>
          </w:tcPr>
          <w:p w:rsidR="00CA3D32" w:rsidRDefault="00CA3D32">
            <w:pPr>
              <w:pStyle w:val="ConsPlusNormal"/>
              <w:jc w:val="center"/>
            </w:pPr>
            <w:r>
              <w:t>9</w:t>
            </w:r>
          </w:p>
        </w:tc>
      </w:tr>
      <w:tr w:rsidR="00CA3D32">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CA3D32" w:rsidRDefault="00CA3D32">
            <w:pPr>
              <w:pStyle w:val="ConsPlusNormal"/>
              <w:jc w:val="center"/>
            </w:pPr>
            <w:r>
              <w:t>2.3.</w:t>
            </w:r>
          </w:p>
        </w:tc>
        <w:tc>
          <w:tcPr>
            <w:tcW w:w="2840" w:type="dxa"/>
            <w:vMerge w:val="restart"/>
            <w:tcBorders>
              <w:top w:val="nil"/>
              <w:left w:val="nil"/>
              <w:bottom w:val="single" w:sz="4" w:space="0" w:color="auto"/>
              <w:right w:val="nil"/>
            </w:tcBorders>
          </w:tcPr>
          <w:p w:rsidR="00CA3D32" w:rsidRDefault="00CA3D32">
            <w:pPr>
              <w:pStyle w:val="ConsPlusNormal"/>
            </w:pPr>
            <w:r>
              <w:t>Качество регистрационного процесса</w:t>
            </w:r>
          </w:p>
        </w:tc>
        <w:tc>
          <w:tcPr>
            <w:tcW w:w="2778" w:type="dxa"/>
            <w:vMerge w:val="restart"/>
            <w:tcBorders>
              <w:top w:val="nil"/>
              <w:left w:val="nil"/>
              <w:bottom w:val="single" w:sz="4" w:space="0" w:color="auto"/>
              <w:right w:val="nil"/>
            </w:tcBorders>
          </w:tcPr>
          <w:p w:rsidR="00CA3D32" w:rsidRDefault="00CA3D32">
            <w:pPr>
              <w:pStyle w:val="ConsPlusNormal"/>
            </w:pPr>
            <w:r>
              <w:t>снижение количества приостановлений и отказов в осуществлении государственной регистрации прав;</w:t>
            </w:r>
          </w:p>
          <w:p w:rsidR="00CA3D32" w:rsidRDefault="00CA3D32">
            <w:pPr>
              <w:pStyle w:val="ConsPlusNormal"/>
            </w:pPr>
            <w:r>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w:t>
            </w:r>
            <w:r>
              <w:lastRenderedPageBreak/>
              <w:t>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21" w:type="dxa"/>
            <w:tcBorders>
              <w:top w:val="nil"/>
              <w:left w:val="nil"/>
              <w:bottom w:val="nil"/>
              <w:right w:val="nil"/>
            </w:tcBorders>
          </w:tcPr>
          <w:p w:rsidR="00CA3D32" w:rsidRDefault="00CA3D32">
            <w:pPr>
              <w:pStyle w:val="ConsPlusNormal"/>
            </w:pPr>
            <w:r>
              <w:lastRenderedPageBreak/>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11" w:history="1">
              <w:r>
                <w:rPr>
                  <w:color w:val="0000FF"/>
                </w:rPr>
                <w:t>статье 26</w:t>
              </w:r>
            </w:hyperlink>
            <w:r>
              <w:t xml:space="preserve"> Федерального закона "О государственной регистрации недвижимости", в общем количестве поданных </w:t>
            </w:r>
            <w:r>
              <w:lastRenderedPageBreak/>
              <w:t>заявлений о государственной регистрации прав, процентов</w:t>
            </w:r>
          </w:p>
        </w:tc>
        <w:tc>
          <w:tcPr>
            <w:tcW w:w="1351" w:type="dxa"/>
            <w:tcBorders>
              <w:top w:val="nil"/>
              <w:left w:val="nil"/>
              <w:bottom w:val="nil"/>
              <w:right w:val="nil"/>
            </w:tcBorders>
          </w:tcPr>
          <w:p w:rsidR="00CA3D32" w:rsidRDefault="00CA3D32">
            <w:pPr>
              <w:pStyle w:val="ConsPlusNormal"/>
              <w:jc w:val="center"/>
            </w:pPr>
            <w:r>
              <w:lastRenderedPageBreak/>
              <w:t>6,6</w:t>
            </w:r>
          </w:p>
        </w:tc>
        <w:tc>
          <w:tcPr>
            <w:tcW w:w="1351" w:type="dxa"/>
            <w:tcBorders>
              <w:top w:val="nil"/>
              <w:left w:val="nil"/>
              <w:bottom w:val="nil"/>
              <w:right w:val="nil"/>
            </w:tcBorders>
          </w:tcPr>
          <w:p w:rsidR="00CA3D32" w:rsidRDefault="00CA3D32">
            <w:pPr>
              <w:pStyle w:val="ConsPlusNormal"/>
              <w:jc w:val="center"/>
            </w:pPr>
            <w:r>
              <w:t>5,8</w:t>
            </w:r>
          </w:p>
        </w:tc>
        <w:tc>
          <w:tcPr>
            <w:tcW w:w="1352" w:type="dxa"/>
            <w:tcBorders>
              <w:top w:val="nil"/>
              <w:left w:val="nil"/>
              <w:bottom w:val="nil"/>
              <w:right w:val="nil"/>
            </w:tcBorders>
          </w:tcPr>
          <w:p w:rsidR="00CA3D32" w:rsidRDefault="00CA3D32">
            <w:pPr>
              <w:pStyle w:val="ConsPlusNormal"/>
              <w:jc w:val="center"/>
            </w:pPr>
            <w:r>
              <w:t>5</w:t>
            </w:r>
          </w:p>
        </w:tc>
      </w:tr>
      <w:tr w:rsidR="00CA3D32">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CA3D32" w:rsidRDefault="00CA3D32"/>
        </w:tc>
        <w:tc>
          <w:tcPr>
            <w:tcW w:w="2840" w:type="dxa"/>
            <w:vMerge/>
            <w:tcBorders>
              <w:top w:val="nil"/>
              <w:left w:val="nil"/>
              <w:bottom w:val="single" w:sz="4" w:space="0" w:color="auto"/>
              <w:right w:val="nil"/>
            </w:tcBorders>
          </w:tcPr>
          <w:p w:rsidR="00CA3D32" w:rsidRDefault="00CA3D32"/>
        </w:tc>
        <w:tc>
          <w:tcPr>
            <w:tcW w:w="2778" w:type="dxa"/>
            <w:vMerge/>
            <w:tcBorders>
              <w:top w:val="nil"/>
              <w:left w:val="nil"/>
              <w:bottom w:val="single" w:sz="4" w:space="0" w:color="auto"/>
              <w:right w:val="nil"/>
            </w:tcBorders>
          </w:tcPr>
          <w:p w:rsidR="00CA3D32" w:rsidRDefault="00CA3D32"/>
        </w:tc>
        <w:tc>
          <w:tcPr>
            <w:tcW w:w="2721" w:type="dxa"/>
            <w:tcBorders>
              <w:top w:val="nil"/>
              <w:left w:val="nil"/>
              <w:bottom w:val="single" w:sz="4" w:space="0" w:color="auto"/>
              <w:right w:val="nil"/>
            </w:tcBorders>
          </w:tcPr>
          <w:p w:rsidR="00CA3D32" w:rsidRDefault="00CA3D32">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351" w:type="dxa"/>
            <w:tcBorders>
              <w:top w:val="nil"/>
              <w:left w:val="nil"/>
              <w:bottom w:val="single" w:sz="4" w:space="0" w:color="auto"/>
              <w:right w:val="nil"/>
            </w:tcBorders>
          </w:tcPr>
          <w:p w:rsidR="00CA3D32" w:rsidRDefault="00CA3D32">
            <w:pPr>
              <w:pStyle w:val="ConsPlusNormal"/>
              <w:jc w:val="center"/>
            </w:pPr>
            <w:r>
              <w:t>1,2</w:t>
            </w:r>
          </w:p>
        </w:tc>
        <w:tc>
          <w:tcPr>
            <w:tcW w:w="1351" w:type="dxa"/>
            <w:tcBorders>
              <w:top w:val="nil"/>
              <w:left w:val="nil"/>
              <w:bottom w:val="single" w:sz="4" w:space="0" w:color="auto"/>
              <w:right w:val="nil"/>
            </w:tcBorders>
          </w:tcPr>
          <w:p w:rsidR="00CA3D32" w:rsidRDefault="00CA3D32">
            <w:pPr>
              <w:pStyle w:val="ConsPlusNormal"/>
              <w:jc w:val="center"/>
            </w:pPr>
            <w:r>
              <w:t>1,0</w:t>
            </w:r>
          </w:p>
        </w:tc>
        <w:tc>
          <w:tcPr>
            <w:tcW w:w="1352" w:type="dxa"/>
            <w:tcBorders>
              <w:top w:val="nil"/>
              <w:left w:val="nil"/>
              <w:bottom w:val="single" w:sz="4" w:space="0" w:color="auto"/>
              <w:right w:val="nil"/>
            </w:tcBorders>
          </w:tcPr>
          <w:p w:rsidR="00CA3D32" w:rsidRDefault="00CA3D32">
            <w:pPr>
              <w:pStyle w:val="ConsPlusNormal"/>
              <w:jc w:val="center"/>
            </w:pPr>
            <w:r>
              <w:t>0,9</w:t>
            </w:r>
          </w:p>
        </w:tc>
      </w:tr>
    </w:tbl>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"Постановка на кадастровый учет земельных участков</w:t>
      </w:r>
    </w:p>
    <w:p w:rsidR="00CA3D32" w:rsidRDefault="00CA3D32">
      <w:pPr>
        <w:pStyle w:val="ConsPlusNormal"/>
        <w:jc w:val="center"/>
      </w:pPr>
      <w:r>
        <w:t>и объектов недвижимого имущества"</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CA3D32" w:rsidRDefault="00CA3D32">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840"/>
        <w:gridCol w:w="2778"/>
        <w:gridCol w:w="2721"/>
        <w:gridCol w:w="1351"/>
        <w:gridCol w:w="1351"/>
        <w:gridCol w:w="1352"/>
      </w:tblGrid>
      <w:tr w:rsidR="00CA3D32">
        <w:tc>
          <w:tcPr>
            <w:tcW w:w="924" w:type="dxa"/>
            <w:vMerge w:val="restart"/>
            <w:tcBorders>
              <w:top w:val="single" w:sz="4" w:space="0" w:color="auto"/>
              <w:left w:val="nil"/>
              <w:bottom w:val="single" w:sz="4" w:space="0" w:color="auto"/>
            </w:tcBorders>
          </w:tcPr>
          <w:p w:rsidR="00CA3D32" w:rsidRDefault="00CA3D32">
            <w:pPr>
              <w:pStyle w:val="ConsPlusNormal"/>
            </w:pPr>
          </w:p>
        </w:tc>
        <w:tc>
          <w:tcPr>
            <w:tcW w:w="2840" w:type="dxa"/>
            <w:vMerge w:val="restart"/>
            <w:tcBorders>
              <w:top w:val="single" w:sz="4" w:space="0" w:color="auto"/>
              <w:bottom w:val="single" w:sz="4" w:space="0" w:color="auto"/>
            </w:tcBorders>
          </w:tcPr>
          <w:p w:rsidR="00CA3D32" w:rsidRDefault="00CA3D32">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CA3D32" w:rsidRDefault="00CA3D32">
            <w:pPr>
              <w:pStyle w:val="ConsPlusNormal"/>
              <w:jc w:val="center"/>
            </w:pPr>
            <w:r>
              <w:t>Целевое значение показателей</w:t>
            </w:r>
          </w:p>
        </w:tc>
      </w:tr>
      <w:tr w:rsidR="00CA3D32">
        <w:tc>
          <w:tcPr>
            <w:tcW w:w="924" w:type="dxa"/>
            <w:vMerge/>
            <w:tcBorders>
              <w:top w:val="single" w:sz="4" w:space="0" w:color="auto"/>
              <w:left w:val="nil"/>
              <w:bottom w:val="single" w:sz="4" w:space="0" w:color="auto"/>
            </w:tcBorders>
          </w:tcPr>
          <w:p w:rsidR="00CA3D32" w:rsidRDefault="00CA3D32"/>
        </w:tc>
        <w:tc>
          <w:tcPr>
            <w:tcW w:w="2840" w:type="dxa"/>
            <w:vMerge/>
            <w:tcBorders>
              <w:top w:val="single" w:sz="4" w:space="0" w:color="auto"/>
              <w:bottom w:val="single" w:sz="4" w:space="0" w:color="auto"/>
            </w:tcBorders>
          </w:tcPr>
          <w:p w:rsidR="00CA3D32" w:rsidRDefault="00CA3D32"/>
        </w:tc>
        <w:tc>
          <w:tcPr>
            <w:tcW w:w="2778" w:type="dxa"/>
            <w:vMerge/>
            <w:tcBorders>
              <w:top w:val="single" w:sz="4" w:space="0" w:color="auto"/>
              <w:bottom w:val="single" w:sz="4" w:space="0" w:color="auto"/>
            </w:tcBorders>
          </w:tcPr>
          <w:p w:rsidR="00CA3D32" w:rsidRDefault="00CA3D32"/>
        </w:tc>
        <w:tc>
          <w:tcPr>
            <w:tcW w:w="2721" w:type="dxa"/>
            <w:vMerge/>
            <w:tcBorders>
              <w:top w:val="single" w:sz="4" w:space="0" w:color="auto"/>
              <w:bottom w:val="single" w:sz="4" w:space="0" w:color="auto"/>
            </w:tcBorders>
          </w:tcPr>
          <w:p w:rsidR="00CA3D32" w:rsidRDefault="00CA3D32"/>
        </w:tc>
        <w:tc>
          <w:tcPr>
            <w:tcW w:w="1351" w:type="dxa"/>
            <w:tcBorders>
              <w:top w:val="single" w:sz="4" w:space="0" w:color="auto"/>
              <w:bottom w:val="single" w:sz="4" w:space="0" w:color="auto"/>
            </w:tcBorders>
          </w:tcPr>
          <w:p w:rsidR="00CA3D32" w:rsidRDefault="00CA3D32">
            <w:pPr>
              <w:pStyle w:val="ConsPlusNormal"/>
              <w:jc w:val="center"/>
            </w:pPr>
            <w:r>
              <w:t>31 декабря 2017 г.</w:t>
            </w:r>
          </w:p>
        </w:tc>
        <w:tc>
          <w:tcPr>
            <w:tcW w:w="1351" w:type="dxa"/>
            <w:tcBorders>
              <w:top w:val="single" w:sz="4" w:space="0" w:color="auto"/>
              <w:bottom w:val="single" w:sz="4" w:space="0" w:color="auto"/>
            </w:tcBorders>
          </w:tcPr>
          <w:p w:rsidR="00CA3D32" w:rsidRDefault="00CA3D32">
            <w:pPr>
              <w:pStyle w:val="ConsPlusNormal"/>
              <w:jc w:val="center"/>
            </w:pPr>
            <w:r>
              <w:t>31 декабря 2019 г.</w:t>
            </w:r>
          </w:p>
        </w:tc>
        <w:tc>
          <w:tcPr>
            <w:tcW w:w="1352" w:type="dxa"/>
            <w:tcBorders>
              <w:top w:val="single" w:sz="4" w:space="0" w:color="auto"/>
              <w:bottom w:val="single" w:sz="4" w:space="0" w:color="auto"/>
              <w:right w:val="nil"/>
            </w:tcBorders>
          </w:tcPr>
          <w:p w:rsidR="00CA3D32" w:rsidRDefault="00CA3D32">
            <w:pPr>
              <w:pStyle w:val="ConsPlusNormal"/>
              <w:jc w:val="center"/>
            </w:pPr>
            <w:r>
              <w:t>1 января 2021 г.</w:t>
            </w:r>
          </w:p>
        </w:tc>
      </w:tr>
      <w:tr w:rsidR="00CA3D32">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CA3D32" w:rsidRDefault="00CA3D32">
            <w:pPr>
              <w:pStyle w:val="ConsPlusNormal"/>
              <w:jc w:val="center"/>
              <w:outlineLvl w:val="3"/>
            </w:pPr>
            <w:r>
              <w:t>Раздел 1. Анализ территории</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t>1.1.</w:t>
            </w:r>
          </w:p>
        </w:tc>
        <w:tc>
          <w:tcPr>
            <w:tcW w:w="2840" w:type="dxa"/>
            <w:vMerge w:val="restart"/>
            <w:tcBorders>
              <w:top w:val="nil"/>
              <w:left w:val="nil"/>
              <w:bottom w:val="nil"/>
              <w:right w:val="nil"/>
            </w:tcBorders>
          </w:tcPr>
          <w:p w:rsidR="00CA3D32" w:rsidRDefault="00CA3D32">
            <w:pPr>
              <w:pStyle w:val="ConsPlusNormal"/>
            </w:pPr>
            <w:r>
              <w:t>Наличие документов территориального планирования и градостроительного зонирования</w:t>
            </w:r>
          </w:p>
        </w:tc>
        <w:tc>
          <w:tcPr>
            <w:tcW w:w="2778" w:type="dxa"/>
            <w:vMerge w:val="restart"/>
            <w:tcBorders>
              <w:top w:val="nil"/>
              <w:left w:val="nil"/>
              <w:bottom w:val="nil"/>
              <w:right w:val="nil"/>
            </w:tcBorders>
          </w:tcPr>
          <w:p w:rsidR="00CA3D32" w:rsidRDefault="00CA3D32">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федеральной государственной информационной системе территориального планирования, проведение землеустроительных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w:t>
            </w:r>
            <w:r>
              <w:lastRenderedPageBreak/>
              <w:t>застройки; 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21" w:type="dxa"/>
            <w:tcBorders>
              <w:top w:val="nil"/>
              <w:left w:val="nil"/>
              <w:bottom w:val="nil"/>
              <w:right w:val="nil"/>
            </w:tcBorders>
          </w:tcPr>
          <w:p w:rsidR="00CA3D32" w:rsidRDefault="00CA3D32">
            <w:pPr>
              <w:pStyle w:val="ConsPlusNormal"/>
            </w:pPr>
            <w:r>
              <w:lastRenderedPageBreak/>
              <w:t>доля муниципальных образований с утвержденными генеральными планами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100</w:t>
            </w:r>
          </w:p>
        </w:tc>
        <w:tc>
          <w:tcPr>
            <w:tcW w:w="1351" w:type="dxa"/>
            <w:tcBorders>
              <w:top w:val="nil"/>
              <w:left w:val="nil"/>
              <w:bottom w:val="nil"/>
              <w:right w:val="nil"/>
            </w:tcBorders>
          </w:tcPr>
          <w:p w:rsidR="00CA3D32" w:rsidRDefault="00CA3D32">
            <w:pPr>
              <w:pStyle w:val="ConsPlusNormal"/>
              <w:jc w:val="center"/>
            </w:pPr>
            <w:r>
              <w:t>100</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100 &lt;1&gt;</w:t>
            </w:r>
          </w:p>
        </w:tc>
        <w:tc>
          <w:tcPr>
            <w:tcW w:w="1351" w:type="dxa"/>
            <w:tcBorders>
              <w:top w:val="nil"/>
              <w:left w:val="nil"/>
              <w:bottom w:val="nil"/>
              <w:right w:val="nil"/>
            </w:tcBorders>
          </w:tcPr>
          <w:p w:rsidR="00CA3D32" w:rsidRDefault="00CA3D32">
            <w:pPr>
              <w:pStyle w:val="ConsPlusNormal"/>
              <w:jc w:val="center"/>
            </w:pPr>
            <w:r>
              <w:t>100</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1.2.</w:t>
            </w:r>
          </w:p>
        </w:tc>
        <w:tc>
          <w:tcPr>
            <w:tcW w:w="2840" w:type="dxa"/>
            <w:tcBorders>
              <w:top w:val="nil"/>
              <w:left w:val="nil"/>
              <w:bottom w:val="nil"/>
              <w:right w:val="nil"/>
            </w:tcBorders>
          </w:tcPr>
          <w:p w:rsidR="00CA3D32" w:rsidRDefault="00CA3D32">
            <w:pPr>
              <w:pStyle w:val="ConsPlusNormal"/>
            </w:pPr>
            <w:r>
              <w:t>Учет в Едином государственном реестре недвижимости земельных участков, расположенных на территории субъекта Российской Федерации, с границами, установленными в соответствии с требованиями законодательства Российской Федерации</w:t>
            </w:r>
          </w:p>
        </w:tc>
        <w:tc>
          <w:tcPr>
            <w:tcW w:w="2778" w:type="dxa"/>
            <w:tcBorders>
              <w:top w:val="nil"/>
              <w:left w:val="nil"/>
              <w:bottom w:val="nil"/>
              <w:right w:val="nil"/>
            </w:tcBorders>
          </w:tcPr>
          <w:p w:rsidR="00CA3D32" w:rsidRDefault="00CA3D32">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21" w:type="dxa"/>
            <w:tcBorders>
              <w:top w:val="nil"/>
              <w:left w:val="nil"/>
              <w:bottom w:val="nil"/>
              <w:right w:val="nil"/>
            </w:tcBorders>
          </w:tcPr>
          <w:p w:rsidR="00CA3D32" w:rsidRDefault="00CA3D32">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w:t>
            </w:r>
            <w:r>
              <w:lastRenderedPageBreak/>
              <w:t>процентов</w:t>
            </w:r>
          </w:p>
        </w:tc>
        <w:tc>
          <w:tcPr>
            <w:tcW w:w="1351" w:type="dxa"/>
            <w:tcBorders>
              <w:top w:val="nil"/>
              <w:left w:val="nil"/>
              <w:bottom w:val="nil"/>
              <w:right w:val="nil"/>
            </w:tcBorders>
          </w:tcPr>
          <w:p w:rsidR="00CA3D32" w:rsidRDefault="00CA3D32">
            <w:pPr>
              <w:pStyle w:val="ConsPlusNormal"/>
              <w:jc w:val="center"/>
            </w:pPr>
            <w:r>
              <w:lastRenderedPageBreak/>
              <w:t>45</w:t>
            </w:r>
          </w:p>
        </w:tc>
        <w:tc>
          <w:tcPr>
            <w:tcW w:w="1351" w:type="dxa"/>
            <w:tcBorders>
              <w:top w:val="nil"/>
              <w:left w:val="nil"/>
              <w:bottom w:val="nil"/>
              <w:right w:val="nil"/>
            </w:tcBorders>
          </w:tcPr>
          <w:p w:rsidR="00CA3D32" w:rsidRDefault="00CA3D32">
            <w:pPr>
              <w:pStyle w:val="ConsPlusNormal"/>
              <w:jc w:val="center"/>
            </w:pPr>
            <w:r>
              <w:t>60</w:t>
            </w:r>
          </w:p>
        </w:tc>
        <w:tc>
          <w:tcPr>
            <w:tcW w:w="1352" w:type="dxa"/>
            <w:tcBorders>
              <w:top w:val="nil"/>
              <w:left w:val="nil"/>
              <w:bottom w:val="nil"/>
              <w:right w:val="nil"/>
            </w:tcBorders>
          </w:tcPr>
          <w:p w:rsidR="00CA3D32" w:rsidRDefault="00CA3D32">
            <w:pPr>
              <w:pStyle w:val="ConsPlusNormal"/>
              <w:jc w:val="center"/>
            </w:pPr>
            <w:r>
              <w:t>85</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lastRenderedPageBreak/>
              <w:t>1.3.</w:t>
            </w:r>
          </w:p>
        </w:tc>
        <w:tc>
          <w:tcPr>
            <w:tcW w:w="2840" w:type="dxa"/>
            <w:vMerge w:val="restart"/>
            <w:tcBorders>
              <w:top w:val="nil"/>
              <w:left w:val="nil"/>
              <w:bottom w:val="nil"/>
              <w:right w:val="nil"/>
            </w:tcBorders>
          </w:tcPr>
          <w:p w:rsidR="00CA3D32" w:rsidRDefault="00CA3D32">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78" w:type="dxa"/>
            <w:vMerge w:val="restart"/>
            <w:tcBorders>
              <w:top w:val="nil"/>
              <w:left w:val="nil"/>
              <w:bottom w:val="nil"/>
              <w:right w:val="nil"/>
            </w:tcBorders>
          </w:tcPr>
          <w:p w:rsidR="00CA3D32" w:rsidRDefault="00CA3D32">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21" w:type="dxa"/>
            <w:tcBorders>
              <w:top w:val="nil"/>
              <w:left w:val="nil"/>
              <w:bottom w:val="nil"/>
              <w:right w:val="nil"/>
            </w:tcBorders>
          </w:tcPr>
          <w:p w:rsidR="00CA3D32" w:rsidRDefault="00CA3D32">
            <w:pPr>
              <w:pStyle w:val="ConsPlusNormal"/>
            </w:pPr>
            <w:r>
              <w:t>доля протяженности границ между субъектами Российской Федерации, сведения о которых внесены в Единый государственный реестр недвижимости, в общей протяженности границ между субъектами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25</w:t>
            </w:r>
          </w:p>
        </w:tc>
        <w:tc>
          <w:tcPr>
            <w:tcW w:w="1351" w:type="dxa"/>
            <w:tcBorders>
              <w:top w:val="nil"/>
              <w:left w:val="nil"/>
              <w:bottom w:val="nil"/>
              <w:right w:val="nil"/>
            </w:tcBorders>
          </w:tcPr>
          <w:p w:rsidR="00CA3D32" w:rsidRDefault="00CA3D32">
            <w:pPr>
              <w:pStyle w:val="ConsPlusNormal"/>
              <w:jc w:val="center"/>
            </w:pPr>
            <w:r>
              <w:t>75</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t>55</w:t>
            </w:r>
          </w:p>
        </w:tc>
        <w:tc>
          <w:tcPr>
            <w:tcW w:w="1351" w:type="dxa"/>
            <w:tcBorders>
              <w:top w:val="nil"/>
              <w:left w:val="nil"/>
              <w:bottom w:val="nil"/>
              <w:right w:val="nil"/>
            </w:tcBorders>
          </w:tcPr>
          <w:p w:rsidR="00CA3D32" w:rsidRDefault="00CA3D32">
            <w:pPr>
              <w:pStyle w:val="ConsPlusNormal"/>
              <w:jc w:val="center"/>
            </w:pPr>
            <w:r>
              <w:t>85</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p>
        </w:tc>
        <w:tc>
          <w:tcPr>
            <w:tcW w:w="2721" w:type="dxa"/>
            <w:tcBorders>
              <w:top w:val="nil"/>
              <w:left w:val="nil"/>
              <w:bottom w:val="nil"/>
              <w:right w:val="nil"/>
            </w:tcBorders>
          </w:tcPr>
          <w:p w:rsidR="00CA3D32" w:rsidRDefault="00CA3D32">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w:t>
            </w:r>
            <w:r>
              <w:lastRenderedPageBreak/>
              <w:t>населенных пунктов субъекта Российской Федерации, процентов</w:t>
            </w:r>
          </w:p>
        </w:tc>
        <w:tc>
          <w:tcPr>
            <w:tcW w:w="1351" w:type="dxa"/>
            <w:tcBorders>
              <w:top w:val="nil"/>
              <w:left w:val="nil"/>
              <w:bottom w:val="nil"/>
              <w:right w:val="nil"/>
            </w:tcBorders>
          </w:tcPr>
          <w:p w:rsidR="00CA3D32" w:rsidRDefault="00CA3D32">
            <w:pPr>
              <w:pStyle w:val="ConsPlusNormal"/>
              <w:jc w:val="center"/>
            </w:pPr>
            <w:r>
              <w:lastRenderedPageBreak/>
              <w:t>30</w:t>
            </w:r>
          </w:p>
        </w:tc>
        <w:tc>
          <w:tcPr>
            <w:tcW w:w="1351" w:type="dxa"/>
            <w:tcBorders>
              <w:top w:val="nil"/>
              <w:left w:val="nil"/>
              <w:bottom w:val="nil"/>
              <w:right w:val="nil"/>
            </w:tcBorders>
          </w:tcPr>
          <w:p w:rsidR="00CA3D32" w:rsidRDefault="00CA3D32">
            <w:pPr>
              <w:pStyle w:val="ConsPlusNormal"/>
              <w:jc w:val="center"/>
            </w:pPr>
            <w:r>
              <w:t>65</w:t>
            </w:r>
          </w:p>
        </w:tc>
        <w:tc>
          <w:tcPr>
            <w:tcW w:w="1352" w:type="dxa"/>
            <w:tcBorders>
              <w:top w:val="nil"/>
              <w:left w:val="nil"/>
              <w:bottom w:val="nil"/>
              <w:right w:val="nil"/>
            </w:tcBorders>
          </w:tcPr>
          <w:p w:rsidR="00CA3D32" w:rsidRDefault="00CA3D32">
            <w:pPr>
              <w:pStyle w:val="ConsPlusNormal"/>
              <w:jc w:val="center"/>
            </w:pPr>
            <w:r>
              <w:t>80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1.4.</w:t>
            </w:r>
          </w:p>
        </w:tc>
        <w:tc>
          <w:tcPr>
            <w:tcW w:w="2840" w:type="dxa"/>
            <w:tcBorders>
              <w:top w:val="nil"/>
              <w:left w:val="nil"/>
              <w:bottom w:val="nil"/>
              <w:right w:val="nil"/>
            </w:tcBorders>
          </w:tcPr>
          <w:p w:rsidR="00CA3D32" w:rsidRDefault="00CA3D32">
            <w:pPr>
              <w:pStyle w:val="ConsPlusNormal"/>
            </w:pPr>
            <w:r>
              <w:t>Срок утверждения схемы расположения земельного участка на кадастровом плане территории</w:t>
            </w:r>
          </w:p>
        </w:tc>
        <w:tc>
          <w:tcPr>
            <w:tcW w:w="2778" w:type="dxa"/>
            <w:tcBorders>
              <w:top w:val="nil"/>
              <w:left w:val="nil"/>
              <w:bottom w:val="nil"/>
              <w:right w:val="nil"/>
            </w:tcBorders>
          </w:tcPr>
          <w:p w:rsidR="00CA3D32" w:rsidRDefault="00CA3D32">
            <w:pPr>
              <w:pStyle w:val="ConsPlusNormal"/>
            </w:pPr>
            <w:r>
              <w:t>сокращение срока утверждения схемы расположения земельного участка на кадастровом плане территории;</w:t>
            </w:r>
          </w:p>
          <w:p w:rsidR="00CA3D32" w:rsidRDefault="00CA3D32">
            <w:pPr>
              <w:pStyle w:val="ConsPlusNormal"/>
            </w:pPr>
            <w: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сети "Интернет"</w:t>
            </w:r>
          </w:p>
        </w:tc>
        <w:tc>
          <w:tcPr>
            <w:tcW w:w="2721" w:type="dxa"/>
            <w:tcBorders>
              <w:top w:val="nil"/>
              <w:left w:val="nil"/>
              <w:bottom w:val="nil"/>
              <w:right w:val="nil"/>
            </w:tcBorders>
          </w:tcPr>
          <w:p w:rsidR="00CA3D32" w:rsidRDefault="00CA3D32">
            <w:pPr>
              <w:pStyle w:val="ConsPlusNormal"/>
            </w:pPr>
            <w:r>
              <w:t>предельный срок утверждения схемы расположения земельного участка на кадастровом плане территории, дней</w:t>
            </w:r>
          </w:p>
        </w:tc>
        <w:tc>
          <w:tcPr>
            <w:tcW w:w="1351" w:type="dxa"/>
            <w:tcBorders>
              <w:top w:val="nil"/>
              <w:left w:val="nil"/>
              <w:bottom w:val="nil"/>
              <w:right w:val="nil"/>
            </w:tcBorders>
          </w:tcPr>
          <w:p w:rsidR="00CA3D32" w:rsidRDefault="00CA3D32">
            <w:pPr>
              <w:pStyle w:val="ConsPlusNormal"/>
              <w:jc w:val="center"/>
            </w:pPr>
            <w:r>
              <w:t>18</w:t>
            </w:r>
          </w:p>
        </w:tc>
        <w:tc>
          <w:tcPr>
            <w:tcW w:w="1351" w:type="dxa"/>
            <w:tcBorders>
              <w:top w:val="nil"/>
              <w:left w:val="nil"/>
              <w:bottom w:val="nil"/>
              <w:right w:val="nil"/>
            </w:tcBorders>
          </w:tcPr>
          <w:p w:rsidR="00CA3D32" w:rsidRDefault="00CA3D32">
            <w:pPr>
              <w:pStyle w:val="ConsPlusNormal"/>
              <w:jc w:val="center"/>
            </w:pPr>
            <w:r>
              <w:t>18</w:t>
            </w:r>
          </w:p>
        </w:tc>
        <w:tc>
          <w:tcPr>
            <w:tcW w:w="1352" w:type="dxa"/>
            <w:tcBorders>
              <w:top w:val="nil"/>
              <w:left w:val="nil"/>
              <w:bottom w:val="nil"/>
              <w:right w:val="nil"/>
            </w:tcBorders>
          </w:tcPr>
          <w:p w:rsidR="00CA3D32" w:rsidRDefault="00CA3D32">
            <w:pPr>
              <w:pStyle w:val="ConsPlusNormal"/>
              <w:jc w:val="center"/>
            </w:pPr>
            <w:r>
              <w:t>18</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1.5.</w:t>
            </w:r>
          </w:p>
        </w:tc>
        <w:tc>
          <w:tcPr>
            <w:tcW w:w="2840" w:type="dxa"/>
            <w:tcBorders>
              <w:top w:val="nil"/>
              <w:left w:val="nil"/>
              <w:bottom w:val="nil"/>
              <w:right w:val="nil"/>
            </w:tcBorders>
          </w:tcPr>
          <w:p w:rsidR="00CA3D32" w:rsidRDefault="00CA3D32">
            <w:pPr>
              <w:pStyle w:val="ConsPlusNormal"/>
            </w:pPr>
            <w:r>
              <w:t>Срок присвоения адреса земельному участку и объекту недвижимости</w:t>
            </w:r>
          </w:p>
        </w:tc>
        <w:tc>
          <w:tcPr>
            <w:tcW w:w="2778" w:type="dxa"/>
            <w:tcBorders>
              <w:top w:val="nil"/>
              <w:left w:val="nil"/>
              <w:bottom w:val="nil"/>
              <w:right w:val="nil"/>
            </w:tcBorders>
          </w:tcPr>
          <w:p w:rsidR="00CA3D32" w:rsidRDefault="00CA3D32">
            <w:pPr>
              <w:pStyle w:val="ConsPlusNormal"/>
            </w:pPr>
            <w:r>
              <w:t>сокращение срока присвоения адреса земельному участку и объекту недвижимости;</w:t>
            </w:r>
          </w:p>
          <w:p w:rsidR="00CA3D32" w:rsidRDefault="00CA3D32">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21" w:type="dxa"/>
            <w:tcBorders>
              <w:top w:val="nil"/>
              <w:left w:val="nil"/>
              <w:bottom w:val="nil"/>
              <w:right w:val="nil"/>
            </w:tcBorders>
          </w:tcPr>
          <w:p w:rsidR="00CA3D32" w:rsidRDefault="00CA3D32">
            <w:pPr>
              <w:pStyle w:val="ConsPlusNormal"/>
            </w:pPr>
            <w:r>
              <w:t>предельный срок присвоения адреса земельному участку и объекту недвижимости и внесения его в федеральную информационную адресную систему, дней</w:t>
            </w:r>
          </w:p>
        </w:tc>
        <w:tc>
          <w:tcPr>
            <w:tcW w:w="1351" w:type="dxa"/>
            <w:tcBorders>
              <w:top w:val="nil"/>
              <w:left w:val="nil"/>
              <w:bottom w:val="nil"/>
              <w:right w:val="nil"/>
            </w:tcBorders>
          </w:tcPr>
          <w:p w:rsidR="00CA3D32" w:rsidRDefault="00CA3D32">
            <w:pPr>
              <w:pStyle w:val="ConsPlusNormal"/>
              <w:jc w:val="center"/>
            </w:pPr>
            <w:r>
              <w:t>12</w:t>
            </w:r>
          </w:p>
        </w:tc>
        <w:tc>
          <w:tcPr>
            <w:tcW w:w="1351" w:type="dxa"/>
            <w:tcBorders>
              <w:top w:val="nil"/>
              <w:left w:val="nil"/>
              <w:bottom w:val="nil"/>
              <w:right w:val="nil"/>
            </w:tcBorders>
          </w:tcPr>
          <w:p w:rsidR="00CA3D32" w:rsidRDefault="00CA3D32">
            <w:pPr>
              <w:pStyle w:val="ConsPlusNormal"/>
              <w:jc w:val="center"/>
            </w:pPr>
            <w:r>
              <w:t>12</w:t>
            </w:r>
          </w:p>
        </w:tc>
        <w:tc>
          <w:tcPr>
            <w:tcW w:w="1352" w:type="dxa"/>
            <w:tcBorders>
              <w:top w:val="nil"/>
              <w:left w:val="nil"/>
              <w:bottom w:val="nil"/>
              <w:right w:val="nil"/>
            </w:tcBorders>
          </w:tcPr>
          <w:p w:rsidR="00CA3D32" w:rsidRDefault="00CA3D32">
            <w:pPr>
              <w:pStyle w:val="ConsPlusNormal"/>
              <w:jc w:val="center"/>
            </w:pPr>
            <w:r>
              <w:t>12</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3"/>
            </w:pPr>
            <w:r>
              <w:lastRenderedPageBreak/>
              <w:t>Раздел 2. Подготовка межевого и технического планов, акта обследования</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2.1.</w:t>
            </w:r>
          </w:p>
        </w:tc>
        <w:tc>
          <w:tcPr>
            <w:tcW w:w="2840" w:type="dxa"/>
            <w:tcBorders>
              <w:top w:val="nil"/>
              <w:left w:val="nil"/>
              <w:bottom w:val="nil"/>
              <w:right w:val="nil"/>
            </w:tcBorders>
          </w:tcPr>
          <w:p w:rsidR="00CA3D32" w:rsidRDefault="00CA3D32">
            <w:pPr>
              <w:pStyle w:val="ConsPlusNormal"/>
            </w:pPr>
            <w:r>
              <w:t>Срок подготовки межевого и технического планов, акта обследования</w:t>
            </w:r>
          </w:p>
        </w:tc>
        <w:tc>
          <w:tcPr>
            <w:tcW w:w="2778" w:type="dxa"/>
            <w:tcBorders>
              <w:top w:val="nil"/>
              <w:left w:val="nil"/>
              <w:bottom w:val="nil"/>
              <w:right w:val="nil"/>
            </w:tcBorders>
          </w:tcPr>
          <w:p w:rsidR="00CA3D32" w:rsidRDefault="00CA3D32">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CA3D32" w:rsidRDefault="00CA3D32">
            <w:pPr>
              <w:pStyle w:val="ConsPlusNormal"/>
              <w:ind w:firstLine="283"/>
            </w:pPr>
            <w:r>
              <w:t>использования кадастровыми инженерами с 2017 года электронного сервиса "Личный кабинет кадастрового инженера" для проверки межевых и технических планов, актов обследования;</w:t>
            </w:r>
          </w:p>
          <w:p w:rsidR="00CA3D32" w:rsidRDefault="00CA3D32">
            <w:pPr>
              <w:pStyle w:val="ConsPlusNormal"/>
              <w:ind w:firstLine="283"/>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 осуществление саморегулируемыми организациями кадастровых инженеров мониторинга средних сроков и стоимости проведения кадастровых работ</w:t>
            </w:r>
          </w:p>
        </w:tc>
        <w:tc>
          <w:tcPr>
            <w:tcW w:w="2721" w:type="dxa"/>
            <w:tcBorders>
              <w:top w:val="nil"/>
              <w:left w:val="nil"/>
              <w:bottom w:val="nil"/>
              <w:right w:val="nil"/>
            </w:tcBorders>
          </w:tcPr>
          <w:p w:rsidR="00CA3D32" w:rsidRDefault="00CA3D32">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351" w:type="dxa"/>
            <w:tcBorders>
              <w:top w:val="nil"/>
              <w:left w:val="nil"/>
              <w:bottom w:val="nil"/>
              <w:right w:val="nil"/>
            </w:tcBorders>
          </w:tcPr>
          <w:p w:rsidR="00CA3D32" w:rsidRDefault="00CA3D32">
            <w:pPr>
              <w:pStyle w:val="ConsPlusNormal"/>
              <w:jc w:val="center"/>
            </w:pPr>
            <w:r>
              <w:t>15</w:t>
            </w:r>
          </w:p>
        </w:tc>
        <w:tc>
          <w:tcPr>
            <w:tcW w:w="1351" w:type="dxa"/>
            <w:tcBorders>
              <w:top w:val="nil"/>
              <w:left w:val="nil"/>
              <w:bottom w:val="nil"/>
              <w:right w:val="nil"/>
            </w:tcBorders>
          </w:tcPr>
          <w:p w:rsidR="00CA3D32" w:rsidRDefault="00CA3D32">
            <w:pPr>
              <w:pStyle w:val="ConsPlusNormal"/>
              <w:jc w:val="center"/>
            </w:pPr>
            <w:r>
              <w:t>12</w:t>
            </w:r>
          </w:p>
        </w:tc>
        <w:tc>
          <w:tcPr>
            <w:tcW w:w="1352" w:type="dxa"/>
            <w:tcBorders>
              <w:top w:val="nil"/>
              <w:left w:val="nil"/>
              <w:bottom w:val="nil"/>
              <w:right w:val="nil"/>
            </w:tcBorders>
          </w:tcPr>
          <w:p w:rsidR="00CA3D32" w:rsidRDefault="00CA3D32">
            <w:pPr>
              <w:pStyle w:val="ConsPlusNormal"/>
              <w:jc w:val="center"/>
            </w:pPr>
            <w:r>
              <w:t>10</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2.2.</w:t>
            </w:r>
          </w:p>
        </w:tc>
        <w:tc>
          <w:tcPr>
            <w:tcW w:w="2840" w:type="dxa"/>
            <w:tcBorders>
              <w:top w:val="nil"/>
              <w:left w:val="nil"/>
              <w:bottom w:val="nil"/>
              <w:right w:val="nil"/>
            </w:tcBorders>
          </w:tcPr>
          <w:p w:rsidR="00CA3D32" w:rsidRDefault="00CA3D32">
            <w:pPr>
              <w:pStyle w:val="ConsPlusNormal"/>
            </w:pPr>
            <w:r>
              <w:t>Профессионализм участников кадастрового учета</w:t>
            </w:r>
          </w:p>
        </w:tc>
        <w:tc>
          <w:tcPr>
            <w:tcW w:w="2778" w:type="dxa"/>
            <w:vMerge w:val="restart"/>
            <w:tcBorders>
              <w:top w:val="nil"/>
              <w:left w:val="nil"/>
              <w:bottom w:val="nil"/>
              <w:right w:val="nil"/>
            </w:tcBorders>
          </w:tcPr>
          <w:p w:rsidR="00CA3D32" w:rsidRDefault="00CA3D32">
            <w:pPr>
              <w:pStyle w:val="ConsPlusNormal"/>
            </w:pPr>
            <w: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CA3D32" w:rsidRDefault="00CA3D32">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CA3D32" w:rsidRDefault="00CA3D32">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CA3D32" w:rsidRDefault="00CA3D32">
            <w:pPr>
              <w:pStyle w:val="ConsPlusNormal"/>
            </w:pPr>
            <w:r>
              <w:lastRenderedPageBreak/>
              <w:t>осуществление мониторинга деятельности кадастровых инженеров (наличие рейтингов, проведение анализа качества деятельности);</w:t>
            </w:r>
          </w:p>
          <w:p w:rsidR="00CA3D32" w:rsidRDefault="00CA3D32">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CA3D32" w:rsidRDefault="00CA3D32">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21" w:type="dxa"/>
            <w:tcBorders>
              <w:top w:val="nil"/>
              <w:left w:val="nil"/>
              <w:bottom w:val="nil"/>
              <w:right w:val="nil"/>
            </w:tcBorders>
          </w:tcPr>
          <w:p w:rsidR="00CA3D32" w:rsidRDefault="00CA3D32">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12"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351" w:type="dxa"/>
            <w:tcBorders>
              <w:top w:val="nil"/>
              <w:left w:val="nil"/>
              <w:bottom w:val="nil"/>
              <w:right w:val="nil"/>
            </w:tcBorders>
          </w:tcPr>
          <w:p w:rsidR="00CA3D32" w:rsidRDefault="00CA3D32">
            <w:pPr>
              <w:pStyle w:val="ConsPlusNormal"/>
              <w:jc w:val="center"/>
            </w:pPr>
            <w:r>
              <w:t>18</w:t>
            </w:r>
          </w:p>
        </w:tc>
        <w:tc>
          <w:tcPr>
            <w:tcW w:w="1351" w:type="dxa"/>
            <w:tcBorders>
              <w:top w:val="nil"/>
              <w:left w:val="nil"/>
              <w:bottom w:val="nil"/>
              <w:right w:val="nil"/>
            </w:tcBorders>
          </w:tcPr>
          <w:p w:rsidR="00CA3D32" w:rsidRDefault="00CA3D32">
            <w:pPr>
              <w:pStyle w:val="ConsPlusNormal"/>
              <w:jc w:val="center"/>
            </w:pPr>
            <w:r>
              <w:t>18</w:t>
            </w:r>
          </w:p>
        </w:tc>
        <w:tc>
          <w:tcPr>
            <w:tcW w:w="1352" w:type="dxa"/>
            <w:tcBorders>
              <w:top w:val="nil"/>
              <w:left w:val="nil"/>
              <w:bottom w:val="nil"/>
              <w:right w:val="nil"/>
            </w:tcBorders>
          </w:tcPr>
          <w:p w:rsidR="00CA3D32" w:rsidRDefault="00CA3D32">
            <w:pPr>
              <w:pStyle w:val="ConsPlusNormal"/>
              <w:jc w:val="center"/>
            </w:pPr>
            <w:r>
              <w:t>15</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w:t>
            </w:r>
            <w:r>
              <w:lastRenderedPageBreak/>
              <w:t>принято решение об отказе в осуществлении государственного кадастрового учета, в общем количестве таких заявлений, процентов</w:t>
            </w:r>
          </w:p>
        </w:tc>
        <w:tc>
          <w:tcPr>
            <w:tcW w:w="1351" w:type="dxa"/>
            <w:tcBorders>
              <w:top w:val="nil"/>
              <w:left w:val="nil"/>
              <w:bottom w:val="nil"/>
              <w:right w:val="nil"/>
            </w:tcBorders>
          </w:tcPr>
          <w:p w:rsidR="00CA3D32" w:rsidRDefault="00CA3D32">
            <w:pPr>
              <w:pStyle w:val="ConsPlusNormal"/>
              <w:jc w:val="center"/>
            </w:pPr>
            <w:r>
              <w:lastRenderedPageBreak/>
              <w:t>10</w:t>
            </w:r>
          </w:p>
        </w:tc>
        <w:tc>
          <w:tcPr>
            <w:tcW w:w="1351" w:type="dxa"/>
            <w:tcBorders>
              <w:top w:val="nil"/>
              <w:left w:val="nil"/>
              <w:bottom w:val="nil"/>
              <w:right w:val="nil"/>
            </w:tcBorders>
          </w:tcPr>
          <w:p w:rsidR="00CA3D32" w:rsidRDefault="00CA3D32">
            <w:pPr>
              <w:pStyle w:val="ConsPlusNormal"/>
              <w:jc w:val="center"/>
            </w:pPr>
            <w:r>
              <w:t>10</w:t>
            </w:r>
          </w:p>
        </w:tc>
        <w:tc>
          <w:tcPr>
            <w:tcW w:w="1352" w:type="dxa"/>
            <w:tcBorders>
              <w:top w:val="nil"/>
              <w:left w:val="nil"/>
              <w:bottom w:val="nil"/>
              <w:right w:val="nil"/>
            </w:tcBorders>
          </w:tcPr>
          <w:p w:rsidR="00CA3D32" w:rsidRDefault="00CA3D32">
            <w:pPr>
              <w:pStyle w:val="ConsPlusNormal"/>
              <w:jc w:val="center"/>
            </w:pPr>
            <w:r>
              <w:t>7</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lastRenderedPageBreak/>
              <w:t>2.3.</w:t>
            </w:r>
          </w:p>
        </w:tc>
        <w:tc>
          <w:tcPr>
            <w:tcW w:w="2840" w:type="dxa"/>
            <w:tcBorders>
              <w:top w:val="nil"/>
              <w:left w:val="nil"/>
              <w:bottom w:val="nil"/>
              <w:right w:val="nil"/>
            </w:tcBorders>
          </w:tcPr>
          <w:p w:rsidR="00CA3D32" w:rsidRDefault="00CA3D32">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78" w:type="dxa"/>
            <w:tcBorders>
              <w:top w:val="nil"/>
              <w:left w:val="nil"/>
              <w:bottom w:val="nil"/>
              <w:right w:val="nil"/>
            </w:tcBorders>
          </w:tcPr>
          <w:p w:rsidR="00CA3D32" w:rsidRDefault="00CA3D32">
            <w:pPr>
              <w:pStyle w:val="ConsPlusNormal"/>
            </w:pPr>
            <w:r>
              <w:t>организация и проведение комплексных кадастровых работ;</w:t>
            </w:r>
          </w:p>
          <w:p w:rsidR="00CA3D32" w:rsidRDefault="00CA3D32">
            <w:pPr>
              <w:pStyle w:val="ConsPlusNormal"/>
            </w:pPr>
            <w:r>
              <w:t xml:space="preserve">повышение количества земельных участков, учтенных в Едином государственном реестре недвижимости, с границами, </w:t>
            </w:r>
            <w:r>
              <w:lastRenderedPageBreak/>
              <w:t>установленными в соответствии с требованиями законодательства Российской Федерации</w:t>
            </w:r>
          </w:p>
        </w:tc>
        <w:tc>
          <w:tcPr>
            <w:tcW w:w="2721" w:type="dxa"/>
            <w:tcBorders>
              <w:top w:val="nil"/>
              <w:left w:val="nil"/>
              <w:bottom w:val="nil"/>
              <w:right w:val="nil"/>
            </w:tcBorders>
          </w:tcPr>
          <w:p w:rsidR="00CA3D32" w:rsidRDefault="00CA3D32">
            <w:pPr>
              <w:pStyle w:val="ConsPlusNormal"/>
            </w:pPr>
            <w:r>
              <w:lastRenderedPageBreak/>
              <w:t xml:space="preserve">доля количества земельных участков в Едином государственном реестре недвижимости с границами, установленными в соответствии с требованиями законодательства </w:t>
            </w:r>
            <w:r>
              <w:lastRenderedPageBreak/>
              <w:t>Российской Федерации, в общем количестве земельных участков, учтенных в Едином государственном реестре недвижимости, процентов</w:t>
            </w:r>
          </w:p>
        </w:tc>
        <w:tc>
          <w:tcPr>
            <w:tcW w:w="1351" w:type="dxa"/>
            <w:tcBorders>
              <w:top w:val="nil"/>
              <w:left w:val="nil"/>
              <w:bottom w:val="nil"/>
              <w:right w:val="nil"/>
            </w:tcBorders>
          </w:tcPr>
          <w:p w:rsidR="00CA3D32" w:rsidRDefault="00CA3D32">
            <w:pPr>
              <w:pStyle w:val="ConsPlusNormal"/>
              <w:jc w:val="center"/>
            </w:pPr>
            <w:r>
              <w:lastRenderedPageBreak/>
              <w:t>53</w:t>
            </w:r>
          </w:p>
        </w:tc>
        <w:tc>
          <w:tcPr>
            <w:tcW w:w="1351" w:type="dxa"/>
            <w:tcBorders>
              <w:top w:val="nil"/>
              <w:left w:val="nil"/>
              <w:bottom w:val="nil"/>
              <w:right w:val="nil"/>
            </w:tcBorders>
          </w:tcPr>
          <w:p w:rsidR="00CA3D32" w:rsidRDefault="00CA3D32">
            <w:pPr>
              <w:pStyle w:val="ConsPlusNormal"/>
              <w:jc w:val="center"/>
            </w:pPr>
            <w:r>
              <w:t>70</w:t>
            </w:r>
          </w:p>
        </w:tc>
        <w:tc>
          <w:tcPr>
            <w:tcW w:w="1352" w:type="dxa"/>
            <w:tcBorders>
              <w:top w:val="nil"/>
              <w:left w:val="nil"/>
              <w:bottom w:val="nil"/>
              <w:right w:val="nil"/>
            </w:tcBorders>
          </w:tcPr>
          <w:p w:rsidR="00CA3D32" w:rsidRDefault="00CA3D32">
            <w:pPr>
              <w:pStyle w:val="ConsPlusNormal"/>
              <w:jc w:val="center"/>
            </w:pPr>
            <w:r>
              <w:t>80</w:t>
            </w:r>
          </w:p>
        </w:tc>
      </w:tr>
      <w:tr w:rsidR="00CA3D32">
        <w:tblPrEx>
          <w:tblBorders>
            <w:insideH w:val="none" w:sz="0" w:space="0" w:color="auto"/>
            <w:insideV w:val="none" w:sz="0" w:space="0" w:color="auto"/>
          </w:tblBorders>
        </w:tblPrEx>
        <w:tc>
          <w:tcPr>
            <w:tcW w:w="13317" w:type="dxa"/>
            <w:gridSpan w:val="7"/>
            <w:tcBorders>
              <w:top w:val="nil"/>
              <w:left w:val="nil"/>
              <w:bottom w:val="nil"/>
              <w:right w:val="nil"/>
            </w:tcBorders>
          </w:tcPr>
          <w:p w:rsidR="00CA3D32" w:rsidRDefault="00CA3D32">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jc w:val="center"/>
            </w:pPr>
            <w:r>
              <w:t>3.1.</w:t>
            </w:r>
          </w:p>
        </w:tc>
        <w:tc>
          <w:tcPr>
            <w:tcW w:w="2840" w:type="dxa"/>
            <w:tcBorders>
              <w:top w:val="nil"/>
              <w:left w:val="nil"/>
              <w:bottom w:val="nil"/>
              <w:right w:val="nil"/>
            </w:tcBorders>
          </w:tcPr>
          <w:p w:rsidR="00CA3D32" w:rsidRDefault="00CA3D32">
            <w:pPr>
              <w:pStyle w:val="ConsPlusNormal"/>
            </w:pPr>
            <w:r>
              <w:t>Уровень использования электронной услуги по постановке на кадастровый учет</w:t>
            </w:r>
          </w:p>
        </w:tc>
        <w:tc>
          <w:tcPr>
            <w:tcW w:w="2778" w:type="dxa"/>
            <w:tcBorders>
              <w:top w:val="nil"/>
              <w:left w:val="nil"/>
              <w:bottom w:val="nil"/>
              <w:right w:val="nil"/>
            </w:tcBorders>
          </w:tcPr>
          <w:p w:rsidR="00CA3D32" w:rsidRDefault="00CA3D32">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 осуществление информационно-мотивирующих мероприятий, направленных на продвижение подачи документов в электронном виде</w:t>
            </w:r>
          </w:p>
        </w:tc>
        <w:tc>
          <w:tcPr>
            <w:tcW w:w="2721" w:type="dxa"/>
            <w:tcBorders>
              <w:top w:val="nil"/>
              <w:left w:val="nil"/>
              <w:bottom w:val="nil"/>
              <w:right w:val="nil"/>
            </w:tcBorders>
          </w:tcPr>
          <w:p w:rsidR="00CA3D32" w:rsidRDefault="00CA3D32">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351" w:type="dxa"/>
            <w:tcBorders>
              <w:top w:val="nil"/>
              <w:left w:val="nil"/>
              <w:bottom w:val="nil"/>
              <w:right w:val="nil"/>
            </w:tcBorders>
          </w:tcPr>
          <w:p w:rsidR="00CA3D32" w:rsidRDefault="00CA3D32">
            <w:pPr>
              <w:pStyle w:val="ConsPlusNormal"/>
              <w:jc w:val="center"/>
            </w:pPr>
            <w:r>
              <w:t>45</w:t>
            </w:r>
          </w:p>
        </w:tc>
        <w:tc>
          <w:tcPr>
            <w:tcW w:w="1351" w:type="dxa"/>
            <w:tcBorders>
              <w:top w:val="nil"/>
              <w:left w:val="nil"/>
              <w:bottom w:val="nil"/>
              <w:right w:val="nil"/>
            </w:tcBorders>
          </w:tcPr>
          <w:p w:rsidR="00CA3D32" w:rsidRDefault="00CA3D32">
            <w:pPr>
              <w:pStyle w:val="ConsPlusNormal"/>
              <w:jc w:val="center"/>
            </w:pPr>
            <w:r>
              <w:t>58</w:t>
            </w:r>
          </w:p>
        </w:tc>
        <w:tc>
          <w:tcPr>
            <w:tcW w:w="1352" w:type="dxa"/>
            <w:tcBorders>
              <w:top w:val="nil"/>
              <w:left w:val="nil"/>
              <w:bottom w:val="nil"/>
              <w:right w:val="nil"/>
            </w:tcBorders>
          </w:tcPr>
          <w:p w:rsidR="00CA3D32" w:rsidRDefault="00CA3D32">
            <w:pPr>
              <w:pStyle w:val="ConsPlusNormal"/>
              <w:jc w:val="center"/>
            </w:pPr>
            <w:r>
              <w:t>70</w:t>
            </w:r>
          </w:p>
        </w:tc>
      </w:tr>
      <w:tr w:rsidR="00CA3D32">
        <w:tblPrEx>
          <w:tblBorders>
            <w:insideH w:val="none" w:sz="0" w:space="0" w:color="auto"/>
            <w:insideV w:val="none" w:sz="0" w:space="0" w:color="auto"/>
          </w:tblBorders>
        </w:tblPrEx>
        <w:tc>
          <w:tcPr>
            <w:tcW w:w="924" w:type="dxa"/>
            <w:vMerge w:val="restart"/>
            <w:tcBorders>
              <w:top w:val="nil"/>
              <w:left w:val="nil"/>
              <w:bottom w:val="nil"/>
              <w:right w:val="nil"/>
            </w:tcBorders>
          </w:tcPr>
          <w:p w:rsidR="00CA3D32" w:rsidRDefault="00CA3D32">
            <w:pPr>
              <w:pStyle w:val="ConsPlusNormal"/>
              <w:jc w:val="center"/>
            </w:pPr>
            <w:r>
              <w:t>3.2.</w:t>
            </w:r>
          </w:p>
        </w:tc>
        <w:tc>
          <w:tcPr>
            <w:tcW w:w="2840" w:type="dxa"/>
            <w:vMerge w:val="restart"/>
            <w:tcBorders>
              <w:top w:val="nil"/>
              <w:left w:val="nil"/>
              <w:bottom w:val="nil"/>
              <w:right w:val="nil"/>
            </w:tcBorders>
          </w:tcPr>
          <w:p w:rsidR="00CA3D32" w:rsidRDefault="00CA3D32">
            <w:pPr>
              <w:pStyle w:val="ConsPlusNormal"/>
            </w:pPr>
            <w:r>
              <w:t xml:space="preserve">Обеспечение межведомственного взаимодействия посредством системы межведомственного электронного </w:t>
            </w:r>
            <w:r>
              <w:lastRenderedPageBreak/>
              <w:t>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CA3D32" w:rsidRDefault="00CA3D32">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13" w:history="1">
              <w:r>
                <w:rPr>
                  <w:color w:val="0000FF"/>
                </w:rPr>
                <w:t>перечня</w:t>
              </w:r>
            </w:hyperlink>
            <w:r>
              <w:t xml:space="preserve"> </w:t>
            </w:r>
            <w:r>
              <w:lastRenderedPageBreak/>
              <w:t>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w:t>
            </w:r>
          </w:p>
        </w:tc>
        <w:tc>
          <w:tcPr>
            <w:tcW w:w="2721" w:type="dxa"/>
            <w:tcBorders>
              <w:top w:val="nil"/>
              <w:left w:val="nil"/>
              <w:bottom w:val="nil"/>
              <w:right w:val="nil"/>
            </w:tcBorders>
          </w:tcPr>
          <w:p w:rsidR="00CA3D32" w:rsidRDefault="00CA3D32">
            <w:pPr>
              <w:pStyle w:val="ConsPlusNormal"/>
            </w:pPr>
            <w:r>
              <w:lastRenderedPageBreak/>
              <w:t xml:space="preserve">доля ответов на запросы органа регистрации прав, полученные в форме электронного документа, в том числе посредством СМЭВ, в общем количестве </w:t>
            </w:r>
            <w:r>
              <w:lastRenderedPageBreak/>
              <w:t>направленных запросов, процентов</w:t>
            </w:r>
          </w:p>
        </w:tc>
        <w:tc>
          <w:tcPr>
            <w:tcW w:w="1351" w:type="dxa"/>
            <w:tcBorders>
              <w:top w:val="nil"/>
              <w:left w:val="nil"/>
              <w:bottom w:val="nil"/>
              <w:right w:val="nil"/>
            </w:tcBorders>
          </w:tcPr>
          <w:p w:rsidR="00CA3D32" w:rsidRDefault="00CA3D32">
            <w:pPr>
              <w:pStyle w:val="ConsPlusNormal"/>
              <w:jc w:val="center"/>
            </w:pPr>
            <w:r>
              <w:lastRenderedPageBreak/>
              <w:t>50</w:t>
            </w:r>
          </w:p>
        </w:tc>
        <w:tc>
          <w:tcPr>
            <w:tcW w:w="1351" w:type="dxa"/>
            <w:tcBorders>
              <w:top w:val="nil"/>
              <w:left w:val="nil"/>
              <w:bottom w:val="nil"/>
              <w:right w:val="nil"/>
            </w:tcBorders>
          </w:tcPr>
          <w:p w:rsidR="00CA3D32" w:rsidRDefault="00CA3D32">
            <w:pPr>
              <w:pStyle w:val="ConsPlusNormal"/>
              <w:jc w:val="center"/>
            </w:pPr>
            <w:r>
              <w:t>85</w:t>
            </w:r>
          </w:p>
        </w:tc>
        <w:tc>
          <w:tcPr>
            <w:tcW w:w="1352"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24" w:type="dxa"/>
            <w:vMerge/>
            <w:tcBorders>
              <w:top w:val="nil"/>
              <w:left w:val="nil"/>
              <w:bottom w:val="nil"/>
              <w:right w:val="nil"/>
            </w:tcBorders>
          </w:tcPr>
          <w:p w:rsidR="00CA3D32" w:rsidRDefault="00CA3D32"/>
        </w:tc>
        <w:tc>
          <w:tcPr>
            <w:tcW w:w="2840" w:type="dxa"/>
            <w:vMerge/>
            <w:tcBorders>
              <w:top w:val="nil"/>
              <w:left w:val="nil"/>
              <w:bottom w:val="nil"/>
              <w:right w:val="nil"/>
            </w:tcBorders>
          </w:tcPr>
          <w:p w:rsidR="00CA3D32" w:rsidRDefault="00CA3D32"/>
        </w:tc>
        <w:tc>
          <w:tcPr>
            <w:tcW w:w="2778" w:type="dxa"/>
            <w:vMerge/>
            <w:tcBorders>
              <w:top w:val="nil"/>
              <w:left w:val="nil"/>
              <w:bottom w:val="nil"/>
              <w:right w:val="nil"/>
            </w:tcBorders>
          </w:tcPr>
          <w:p w:rsidR="00CA3D32" w:rsidRDefault="00CA3D32"/>
        </w:tc>
        <w:tc>
          <w:tcPr>
            <w:tcW w:w="2721" w:type="dxa"/>
            <w:tcBorders>
              <w:top w:val="nil"/>
              <w:left w:val="nil"/>
              <w:bottom w:val="nil"/>
              <w:right w:val="nil"/>
            </w:tcBorders>
          </w:tcPr>
          <w:p w:rsidR="00CA3D32" w:rsidRDefault="00CA3D32">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CA3D32" w:rsidRDefault="00CA3D32">
            <w:pPr>
              <w:pStyle w:val="ConsPlusNormal"/>
              <w:jc w:val="center"/>
            </w:pPr>
            <w:r>
              <w:t>8</w:t>
            </w:r>
          </w:p>
        </w:tc>
        <w:tc>
          <w:tcPr>
            <w:tcW w:w="1351" w:type="dxa"/>
            <w:tcBorders>
              <w:top w:val="nil"/>
              <w:left w:val="nil"/>
              <w:bottom w:val="nil"/>
              <w:right w:val="nil"/>
            </w:tcBorders>
          </w:tcPr>
          <w:p w:rsidR="00CA3D32" w:rsidRDefault="00CA3D32">
            <w:pPr>
              <w:pStyle w:val="ConsPlusNormal"/>
              <w:jc w:val="center"/>
            </w:pPr>
            <w:r>
              <w:t>29</w:t>
            </w:r>
          </w:p>
        </w:tc>
        <w:tc>
          <w:tcPr>
            <w:tcW w:w="1352" w:type="dxa"/>
            <w:tcBorders>
              <w:top w:val="nil"/>
              <w:left w:val="nil"/>
              <w:bottom w:val="nil"/>
              <w:right w:val="nil"/>
            </w:tcBorders>
          </w:tcPr>
          <w:p w:rsidR="00CA3D32" w:rsidRDefault="00CA3D32">
            <w:pPr>
              <w:pStyle w:val="ConsPlusNormal"/>
              <w:jc w:val="center"/>
            </w:pPr>
            <w:r>
              <w:t>29</w:t>
            </w:r>
          </w:p>
        </w:tc>
      </w:tr>
      <w:tr w:rsidR="00CA3D32">
        <w:tblPrEx>
          <w:tblBorders>
            <w:insideH w:val="none" w:sz="0" w:space="0" w:color="auto"/>
            <w:insideV w:val="none" w:sz="0" w:space="0" w:color="auto"/>
          </w:tblBorders>
        </w:tblPrEx>
        <w:tc>
          <w:tcPr>
            <w:tcW w:w="924" w:type="dxa"/>
            <w:tcBorders>
              <w:top w:val="nil"/>
              <w:left w:val="nil"/>
              <w:bottom w:val="nil"/>
              <w:right w:val="nil"/>
            </w:tcBorders>
          </w:tcPr>
          <w:p w:rsidR="00CA3D32" w:rsidRDefault="00CA3D32">
            <w:pPr>
              <w:pStyle w:val="ConsPlusNormal"/>
            </w:pPr>
          </w:p>
        </w:tc>
        <w:tc>
          <w:tcPr>
            <w:tcW w:w="2840"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N 1123-р, исключительно в форме электронного </w:t>
            </w:r>
            <w:r>
              <w:lastRenderedPageBreak/>
              <w:t>документа,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CA3D32" w:rsidRDefault="00CA3D32">
            <w:pPr>
              <w:pStyle w:val="ConsPlusNormal"/>
            </w:pPr>
            <w:r>
              <w:t xml:space="preserve">расширение органами власти субъекта Российской Федерации и органами местного самоуправления указанного </w:t>
            </w:r>
            <w:hyperlink r:id="rId14" w:history="1">
              <w:r>
                <w:rPr>
                  <w:color w:val="0000FF"/>
                </w:rPr>
                <w:t>перечня</w:t>
              </w:r>
            </w:hyperlink>
            <w:r>
              <w:t xml:space="preserve">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w:t>
            </w:r>
            <w:r>
              <w:lastRenderedPageBreak/>
              <w:t>сроков предоставления сведений в рамках межведомственного взаимодействия</w:t>
            </w:r>
          </w:p>
        </w:tc>
        <w:tc>
          <w:tcPr>
            <w:tcW w:w="2721" w:type="dxa"/>
            <w:tcBorders>
              <w:top w:val="nil"/>
              <w:left w:val="nil"/>
              <w:bottom w:val="nil"/>
              <w:right w:val="nil"/>
            </w:tcBorders>
          </w:tcPr>
          <w:p w:rsidR="00CA3D32" w:rsidRDefault="00CA3D32">
            <w:pPr>
              <w:pStyle w:val="ConsPlusNormal"/>
            </w:pPr>
          </w:p>
        </w:tc>
        <w:tc>
          <w:tcPr>
            <w:tcW w:w="1351" w:type="dxa"/>
            <w:tcBorders>
              <w:top w:val="nil"/>
              <w:left w:val="nil"/>
              <w:bottom w:val="nil"/>
              <w:right w:val="nil"/>
            </w:tcBorders>
          </w:tcPr>
          <w:p w:rsidR="00CA3D32" w:rsidRDefault="00CA3D32">
            <w:pPr>
              <w:pStyle w:val="ConsPlusNormal"/>
            </w:pPr>
          </w:p>
        </w:tc>
        <w:tc>
          <w:tcPr>
            <w:tcW w:w="1351" w:type="dxa"/>
            <w:tcBorders>
              <w:top w:val="nil"/>
              <w:left w:val="nil"/>
              <w:bottom w:val="nil"/>
              <w:right w:val="nil"/>
            </w:tcBorders>
          </w:tcPr>
          <w:p w:rsidR="00CA3D32" w:rsidRDefault="00CA3D32">
            <w:pPr>
              <w:pStyle w:val="ConsPlusNormal"/>
            </w:pPr>
          </w:p>
        </w:tc>
        <w:tc>
          <w:tcPr>
            <w:tcW w:w="1352"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CA3D32" w:rsidRDefault="00CA3D32">
            <w:pPr>
              <w:pStyle w:val="ConsPlusNormal"/>
              <w:jc w:val="center"/>
            </w:pPr>
            <w:r>
              <w:lastRenderedPageBreak/>
              <w:t>3.3.</w:t>
            </w:r>
          </w:p>
        </w:tc>
        <w:tc>
          <w:tcPr>
            <w:tcW w:w="2840" w:type="dxa"/>
            <w:tcBorders>
              <w:top w:val="nil"/>
              <w:left w:val="nil"/>
              <w:bottom w:val="single" w:sz="4" w:space="0" w:color="auto"/>
              <w:right w:val="nil"/>
            </w:tcBorders>
          </w:tcPr>
          <w:p w:rsidR="00CA3D32" w:rsidRDefault="00CA3D32">
            <w:pPr>
              <w:pStyle w:val="ConsPlusNormal"/>
            </w:pPr>
            <w:r>
              <w:t>Уровень предоставления услуги по постановке на кадастровый учет через МФЦ</w:t>
            </w:r>
          </w:p>
        </w:tc>
        <w:tc>
          <w:tcPr>
            <w:tcW w:w="2778" w:type="dxa"/>
            <w:tcBorders>
              <w:top w:val="nil"/>
              <w:left w:val="nil"/>
              <w:bottom w:val="single" w:sz="4" w:space="0" w:color="auto"/>
              <w:right w:val="nil"/>
            </w:tcBorders>
          </w:tcPr>
          <w:p w:rsidR="00CA3D32" w:rsidRDefault="00CA3D32">
            <w:pPr>
              <w:pStyle w:val="ConsPlusNormal"/>
            </w:pPr>
            <w:r>
              <w:t>повышение количества (доли) заявлений о государственном кадастровом учете, предоставляемых в орган регистрации прав через МФЦ;</w:t>
            </w:r>
          </w:p>
          <w:p w:rsidR="00CA3D32" w:rsidRDefault="00CA3D32">
            <w:pPr>
              <w:pStyle w:val="ConsPlusNormal"/>
            </w:pPr>
            <w:r>
              <w:t>осуществление анализа деятельности МФЦ на предмет их достаточности и необходимости расширения сети МФЦ;</w:t>
            </w:r>
          </w:p>
          <w:p w:rsidR="00CA3D32" w:rsidRDefault="00CA3D32">
            <w:pPr>
              <w:pStyle w:val="ConsPlusNormal"/>
            </w:pPr>
            <w:r>
              <w:t>обеспечение разработки и внедрения стандарта предоставления государственных услуг Росреестра на базе МФЦ; проведение обучающих семинаров для сотрудников МФЦ в целях повышения квалификации по вопросам приема документов на предоставление услуг Росреестра</w:t>
            </w:r>
          </w:p>
        </w:tc>
        <w:tc>
          <w:tcPr>
            <w:tcW w:w="2721" w:type="dxa"/>
            <w:tcBorders>
              <w:top w:val="nil"/>
              <w:left w:val="nil"/>
              <w:bottom w:val="single" w:sz="4" w:space="0" w:color="auto"/>
              <w:right w:val="nil"/>
            </w:tcBorders>
          </w:tcPr>
          <w:p w:rsidR="00CA3D32" w:rsidRDefault="00CA3D32">
            <w:pPr>
              <w:pStyle w:val="ConsPlusNormal"/>
            </w:pPr>
            <w:r>
              <w:t>доля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 на бумажном носителе, процентов</w:t>
            </w:r>
          </w:p>
        </w:tc>
        <w:tc>
          <w:tcPr>
            <w:tcW w:w="1351" w:type="dxa"/>
            <w:tcBorders>
              <w:top w:val="nil"/>
              <w:left w:val="nil"/>
              <w:bottom w:val="single" w:sz="4" w:space="0" w:color="auto"/>
              <w:right w:val="nil"/>
            </w:tcBorders>
          </w:tcPr>
          <w:p w:rsidR="00CA3D32" w:rsidRDefault="00CA3D32">
            <w:pPr>
              <w:pStyle w:val="ConsPlusNormal"/>
              <w:jc w:val="center"/>
            </w:pPr>
            <w:r>
              <w:t>70</w:t>
            </w:r>
          </w:p>
        </w:tc>
        <w:tc>
          <w:tcPr>
            <w:tcW w:w="1351" w:type="dxa"/>
            <w:tcBorders>
              <w:top w:val="nil"/>
              <w:left w:val="nil"/>
              <w:bottom w:val="single" w:sz="4" w:space="0" w:color="auto"/>
              <w:right w:val="nil"/>
            </w:tcBorders>
          </w:tcPr>
          <w:p w:rsidR="00CA3D32" w:rsidRDefault="00CA3D32">
            <w:pPr>
              <w:pStyle w:val="ConsPlusNormal"/>
              <w:jc w:val="center"/>
            </w:pPr>
            <w:r>
              <w:t>80</w:t>
            </w:r>
          </w:p>
        </w:tc>
        <w:tc>
          <w:tcPr>
            <w:tcW w:w="1352" w:type="dxa"/>
            <w:tcBorders>
              <w:top w:val="nil"/>
              <w:left w:val="nil"/>
              <w:bottom w:val="single" w:sz="4" w:space="0" w:color="auto"/>
              <w:right w:val="nil"/>
            </w:tcBorders>
          </w:tcPr>
          <w:p w:rsidR="00CA3D32" w:rsidRDefault="00CA3D32">
            <w:pPr>
              <w:pStyle w:val="ConsPlusNormal"/>
              <w:jc w:val="center"/>
            </w:pPr>
            <w:r>
              <w:t>90</w:t>
            </w:r>
          </w:p>
        </w:tc>
      </w:tr>
    </w:tbl>
    <w:p w:rsidR="00CA3D32" w:rsidRDefault="00CA3D32">
      <w:pPr>
        <w:sectPr w:rsidR="00CA3D32">
          <w:pgSz w:w="16838" w:h="11905" w:orient="landscape"/>
          <w:pgMar w:top="1701" w:right="1134" w:bottom="850" w:left="1134" w:header="0" w:footer="0" w:gutter="0"/>
          <w:cols w:space="720"/>
        </w:sectPr>
      </w:pPr>
    </w:p>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15" w:history="1">
        <w:r>
          <w:rPr>
            <w:color w:val="0000FF"/>
          </w:rPr>
          <w:t>законом</w:t>
        </w:r>
      </w:hyperlink>
      <w:r>
        <w:t xml:space="preserve"> "О введении в действие Градостроительного кодекса Российской Федерации".</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"Осуществление контрольно-надзорной деятельности</w:t>
      </w:r>
    </w:p>
    <w:p w:rsidR="00CA3D32" w:rsidRDefault="00CA3D32">
      <w:pPr>
        <w:pStyle w:val="ConsPlusNormal"/>
        <w:jc w:val="center"/>
      </w:pPr>
      <w:r>
        <w:t>в субъектах Российской Федерации"</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CA3D32" w:rsidRDefault="00CA3D32">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CA3D32" w:rsidRDefault="00CA3D32">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CA3D32" w:rsidRDefault="00CA3D32">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CA3D32" w:rsidRDefault="00CA3D32">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624" w:type="dxa"/>
            <w:tcBorders>
              <w:top w:val="single" w:sz="4" w:space="0" w:color="auto"/>
              <w:left w:val="nil"/>
              <w:bottom w:val="single" w:sz="4" w:space="0" w:color="auto"/>
              <w:right w:val="nil"/>
            </w:tcBorders>
          </w:tcPr>
          <w:p w:rsidR="00CA3D32" w:rsidRDefault="00CA3D32">
            <w:pPr>
              <w:pStyle w:val="ConsPlusNormal"/>
            </w:pPr>
          </w:p>
        </w:tc>
        <w:tc>
          <w:tcPr>
            <w:tcW w:w="2211" w:type="dxa"/>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1.1.</w:t>
            </w:r>
          </w:p>
        </w:tc>
        <w:tc>
          <w:tcPr>
            <w:tcW w:w="2211" w:type="dxa"/>
            <w:tcBorders>
              <w:top w:val="nil"/>
              <w:left w:val="nil"/>
              <w:bottom w:val="nil"/>
              <w:right w:val="nil"/>
            </w:tcBorders>
          </w:tcPr>
          <w:p w:rsidR="00CA3D32" w:rsidRDefault="00CA3D32">
            <w:pPr>
              <w:pStyle w:val="ConsPlusNormal"/>
            </w:pPr>
            <w:r>
              <w:t xml:space="preserve">Принятие положений о видах </w:t>
            </w:r>
            <w:r>
              <w:lastRenderedPageBreak/>
              <w:t>регионального государственного контроля (надзора)</w:t>
            </w:r>
          </w:p>
        </w:tc>
        <w:tc>
          <w:tcPr>
            <w:tcW w:w="2381" w:type="dxa"/>
            <w:vMerge w:val="restart"/>
            <w:tcBorders>
              <w:top w:val="nil"/>
              <w:left w:val="nil"/>
              <w:bottom w:val="nil"/>
              <w:right w:val="nil"/>
            </w:tcBorders>
          </w:tcPr>
          <w:p w:rsidR="00CA3D32" w:rsidRDefault="00CA3D32">
            <w:pPr>
              <w:pStyle w:val="ConsPlusNormal"/>
            </w:pPr>
            <w:r>
              <w:lastRenderedPageBreak/>
              <w:t xml:space="preserve">определение перечня видов регионального </w:t>
            </w:r>
            <w:r>
              <w:lastRenderedPageBreak/>
              <w:t xml:space="preserve">государственного контроля (надзора) и органов исполнительной власти субъектов Российской Федерации, уполномоченных на их осуществление </w:t>
            </w:r>
            <w:hyperlink w:anchor="P657" w:history="1">
              <w:r>
                <w:rPr>
                  <w:color w:val="0000FF"/>
                </w:rPr>
                <w:t>&lt;1&gt;</w:t>
              </w:r>
            </w:hyperlink>
          </w:p>
        </w:tc>
        <w:tc>
          <w:tcPr>
            <w:tcW w:w="2778" w:type="dxa"/>
            <w:tcBorders>
              <w:top w:val="nil"/>
              <w:left w:val="nil"/>
              <w:bottom w:val="nil"/>
              <w:right w:val="nil"/>
            </w:tcBorders>
          </w:tcPr>
          <w:p w:rsidR="00CA3D32" w:rsidRDefault="00CA3D32">
            <w:pPr>
              <w:pStyle w:val="ConsPlusNormal"/>
            </w:pPr>
            <w:r>
              <w:lastRenderedPageBreak/>
              <w:t xml:space="preserve">доля видов регионального государственного контроля </w:t>
            </w:r>
            <w:r>
              <w:lastRenderedPageBreak/>
              <w:t>(надзора), в отношении которых приняты положения об осуществлении, процентов</w:t>
            </w:r>
          </w:p>
        </w:tc>
        <w:tc>
          <w:tcPr>
            <w:tcW w:w="1077" w:type="dxa"/>
            <w:tcBorders>
              <w:top w:val="nil"/>
              <w:left w:val="nil"/>
              <w:bottom w:val="nil"/>
              <w:right w:val="nil"/>
            </w:tcBorders>
          </w:tcPr>
          <w:p w:rsidR="00CA3D32" w:rsidRDefault="00CA3D32">
            <w:pPr>
              <w:pStyle w:val="ConsPlusNormal"/>
              <w:jc w:val="center"/>
            </w:pPr>
            <w:r>
              <w:lastRenderedPageBreak/>
              <w:t>100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1.2.</w:t>
            </w:r>
          </w:p>
        </w:tc>
        <w:tc>
          <w:tcPr>
            <w:tcW w:w="2211" w:type="dxa"/>
            <w:tcBorders>
              <w:top w:val="nil"/>
              <w:left w:val="nil"/>
              <w:bottom w:val="nil"/>
              <w:right w:val="nil"/>
            </w:tcBorders>
          </w:tcPr>
          <w:p w:rsidR="00CA3D32" w:rsidRDefault="00CA3D32">
            <w:pPr>
              <w:pStyle w:val="ConsPlusNormal"/>
            </w:pPr>
            <w:r>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077"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2. Раскрытие обязательных требований, являющихся предметом регионального государственного контроля (надзора)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tcBorders>
              <w:top w:val="nil"/>
              <w:left w:val="nil"/>
              <w:bottom w:val="nil"/>
              <w:right w:val="nil"/>
            </w:tcBorders>
          </w:tcPr>
          <w:p w:rsidR="00CA3D32" w:rsidRDefault="00CA3D32">
            <w:pPr>
              <w:pStyle w:val="ConsPlusNormal"/>
            </w:pPr>
            <w:r>
              <w:t>Обеспечение размещения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2381" w:type="dxa"/>
            <w:tcBorders>
              <w:top w:val="nil"/>
              <w:left w:val="nil"/>
              <w:bottom w:val="nil"/>
              <w:right w:val="nil"/>
            </w:tcBorders>
          </w:tcPr>
          <w:p w:rsidR="00CA3D32" w:rsidRDefault="00CA3D32">
            <w:pPr>
              <w:pStyle w:val="ConsPlusNormal"/>
            </w:pPr>
            <w:r>
              <w:t xml:space="preserve">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w:t>
            </w:r>
            <w:r>
              <w:lastRenderedPageBreak/>
              <w:t>заседания подкомиссии от 18 августа 2016 г. N 6), а также имеющейся практики федеральных органов исполнительной власти, исполнительных органов государственной власти субъектов Российской Федерации</w:t>
            </w:r>
          </w:p>
        </w:tc>
        <w:tc>
          <w:tcPr>
            <w:tcW w:w="2778" w:type="dxa"/>
            <w:tcBorders>
              <w:top w:val="nil"/>
              <w:left w:val="nil"/>
              <w:bottom w:val="nil"/>
              <w:right w:val="nil"/>
            </w:tcBorders>
          </w:tcPr>
          <w:p w:rsidR="00CA3D32" w:rsidRDefault="00CA3D32">
            <w:pPr>
              <w:pStyle w:val="ConsPlusNormal"/>
            </w:pPr>
            <w:r>
              <w:lastRenderedPageBreak/>
              <w:t>доля видов регионального государственного контроля (надзора), в отношении которых обеспечено размещение на 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процентов</w:t>
            </w:r>
          </w:p>
        </w:tc>
        <w:tc>
          <w:tcPr>
            <w:tcW w:w="1077"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lastRenderedPageBreak/>
              <w:t>Раздел 3. Применение риск-ориентированного подхода при организации регионального государственного контроля (надзора)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3.1.</w:t>
            </w:r>
          </w:p>
        </w:tc>
        <w:tc>
          <w:tcPr>
            <w:tcW w:w="2211" w:type="dxa"/>
            <w:tcBorders>
              <w:top w:val="nil"/>
              <w:left w:val="nil"/>
              <w:bottom w:val="nil"/>
              <w:right w:val="nil"/>
            </w:tcBorders>
          </w:tcPr>
          <w:p w:rsidR="00CA3D32" w:rsidRDefault="00CA3D32">
            <w:pPr>
              <w:pStyle w:val="ConsPlusNormal"/>
            </w:pPr>
            <w:r>
              <w:t xml:space="preserve">Подготовка предложений по определению критериев отнесения объектов регионального государственного контроля (надзора) к определенной категории риска (классу опасности) по 7 приоритетным видам регионального государственного контроля (надзора) </w:t>
            </w:r>
            <w:hyperlink w:anchor="P658" w:history="1">
              <w:r>
                <w:rPr>
                  <w:color w:val="0000FF"/>
                </w:rPr>
                <w:t>&lt;2&gt;</w:t>
              </w:r>
            </w:hyperlink>
          </w:p>
        </w:tc>
        <w:tc>
          <w:tcPr>
            <w:tcW w:w="2381" w:type="dxa"/>
            <w:tcBorders>
              <w:top w:val="nil"/>
              <w:left w:val="nil"/>
              <w:bottom w:val="nil"/>
              <w:right w:val="nil"/>
            </w:tcBorders>
          </w:tcPr>
          <w:p w:rsidR="00CA3D32" w:rsidRDefault="00CA3D32">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CA3D32" w:rsidRDefault="00CA3D32">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подконтрольных субъектов (объектов), в отношении которых могут быть проведены мероприятия по контролю (надзору)</w:t>
            </w:r>
          </w:p>
        </w:tc>
        <w:tc>
          <w:tcPr>
            <w:tcW w:w="2778" w:type="dxa"/>
            <w:tcBorders>
              <w:top w:val="nil"/>
              <w:left w:val="nil"/>
              <w:bottom w:val="nil"/>
              <w:right w:val="nil"/>
            </w:tcBorders>
          </w:tcPr>
          <w:p w:rsidR="00CA3D32" w:rsidRDefault="00CA3D32">
            <w:pPr>
              <w:pStyle w:val="ConsPlusNormal"/>
            </w:pPr>
            <w:r>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государственного контроля (надзора), предложения по определению критериев отнесения объектов контроля (надзора) к определенной категории риска (классу опасности) по 7 приоритетным видам контроля (надзора), процентов</w:t>
            </w:r>
          </w:p>
        </w:tc>
        <w:tc>
          <w:tcPr>
            <w:tcW w:w="1077"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3.2.</w:t>
            </w:r>
          </w:p>
        </w:tc>
        <w:tc>
          <w:tcPr>
            <w:tcW w:w="2211" w:type="dxa"/>
            <w:tcBorders>
              <w:top w:val="nil"/>
              <w:left w:val="nil"/>
              <w:bottom w:val="nil"/>
              <w:right w:val="nil"/>
            </w:tcBorders>
          </w:tcPr>
          <w:p w:rsidR="00CA3D32" w:rsidRDefault="00CA3D32">
            <w:pPr>
              <w:pStyle w:val="ConsPlusNormal"/>
            </w:pPr>
            <w:r>
              <w:t xml:space="preserve">Утверждение критериев отнесения подконтрольных субъектов (объектов) к категории риска (классу опасности) </w:t>
            </w:r>
            <w:hyperlink w:anchor="P659" w:history="1">
              <w:r>
                <w:rPr>
                  <w:color w:val="0000FF"/>
                </w:rPr>
                <w:t>&lt;3&gt;</w:t>
              </w:r>
            </w:hyperlink>
            <w:r>
              <w:t>)</w:t>
            </w:r>
          </w:p>
        </w:tc>
        <w:tc>
          <w:tcPr>
            <w:tcW w:w="2381" w:type="dxa"/>
            <w:tcBorders>
              <w:top w:val="nil"/>
              <w:left w:val="nil"/>
              <w:bottom w:val="nil"/>
              <w:right w:val="nil"/>
            </w:tcBorders>
          </w:tcPr>
          <w:p w:rsidR="00CA3D32" w:rsidRDefault="00CA3D32">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tc>
        <w:tc>
          <w:tcPr>
            <w:tcW w:w="2778" w:type="dxa"/>
            <w:tcBorders>
              <w:top w:val="nil"/>
              <w:left w:val="nil"/>
              <w:bottom w:val="nil"/>
              <w:right w:val="nil"/>
            </w:tcBorders>
          </w:tcPr>
          <w:p w:rsidR="00CA3D32" w:rsidRDefault="00CA3D32">
            <w:pPr>
              <w:pStyle w:val="ConsPlusNormal"/>
            </w:pPr>
            <w:r>
              <w:t>доля видов регионального государственного контроля (надзора) в числе 7 приоритетных, по которым утверждены критерии отнесения подконтрольных субъектов (объектов) к категории риска (классу опасности), процентов</w:t>
            </w:r>
          </w:p>
        </w:tc>
        <w:tc>
          <w:tcPr>
            <w:tcW w:w="1077"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3.3.</w:t>
            </w:r>
          </w:p>
        </w:tc>
        <w:tc>
          <w:tcPr>
            <w:tcW w:w="2211" w:type="dxa"/>
            <w:tcBorders>
              <w:top w:val="nil"/>
              <w:left w:val="nil"/>
              <w:bottom w:val="nil"/>
              <w:right w:val="nil"/>
            </w:tcBorders>
          </w:tcPr>
          <w:p w:rsidR="00CA3D32" w:rsidRDefault="00CA3D32">
            <w:pPr>
              <w:pStyle w:val="ConsPlusNormal"/>
            </w:pPr>
            <w:r>
              <w:t xml:space="preserve">Составление плана проверок по 7 </w:t>
            </w:r>
            <w:r>
              <w:lastRenderedPageBreak/>
              <w:t>приоритетным видам регионального государственного контроля (надзора) на основании риск-ориентированного подхода</w:t>
            </w:r>
          </w:p>
        </w:tc>
        <w:tc>
          <w:tcPr>
            <w:tcW w:w="2381" w:type="dxa"/>
            <w:tcBorders>
              <w:top w:val="nil"/>
              <w:left w:val="nil"/>
              <w:bottom w:val="nil"/>
              <w:right w:val="nil"/>
            </w:tcBorders>
          </w:tcPr>
          <w:p w:rsidR="00CA3D32" w:rsidRDefault="00CA3D32">
            <w:pPr>
              <w:pStyle w:val="ConsPlusNormal"/>
            </w:pPr>
            <w:r>
              <w:lastRenderedPageBreak/>
              <w:t xml:space="preserve">предварительный учет подконтрольных </w:t>
            </w:r>
            <w:r>
              <w:lastRenderedPageBreak/>
              <w:t>субъектов (объектов), их распределение по категориям риска (классам опасности)</w:t>
            </w:r>
          </w:p>
        </w:tc>
        <w:tc>
          <w:tcPr>
            <w:tcW w:w="2778" w:type="dxa"/>
            <w:tcBorders>
              <w:top w:val="nil"/>
              <w:left w:val="nil"/>
              <w:bottom w:val="nil"/>
              <w:right w:val="nil"/>
            </w:tcBorders>
          </w:tcPr>
          <w:p w:rsidR="00CA3D32" w:rsidRDefault="00CA3D32">
            <w:pPr>
              <w:pStyle w:val="ConsPlusNormal"/>
            </w:pPr>
            <w:r>
              <w:lastRenderedPageBreak/>
              <w:t xml:space="preserve">доля видов регионального государственного контроля </w:t>
            </w:r>
            <w:r>
              <w:lastRenderedPageBreak/>
              <w:t>(надзора) в числе 7 приоритетных, по которым план проверок составлен на основании риск-ориентированного подхода, процентов</w:t>
            </w:r>
          </w:p>
        </w:tc>
        <w:tc>
          <w:tcPr>
            <w:tcW w:w="1077" w:type="dxa"/>
            <w:tcBorders>
              <w:top w:val="nil"/>
              <w:left w:val="nil"/>
              <w:bottom w:val="nil"/>
              <w:right w:val="nil"/>
            </w:tcBorders>
          </w:tcPr>
          <w:p w:rsidR="00CA3D32" w:rsidRDefault="00CA3D32">
            <w:pPr>
              <w:pStyle w:val="ConsPlusNormal"/>
              <w:jc w:val="center"/>
            </w:pPr>
            <w:r>
              <w:lastRenderedPageBreak/>
              <w:t>100</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lastRenderedPageBreak/>
              <w:t>Раздел 4. Оценка эффективности деятельности органов регионального государственного контроля (надзора)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4.1.</w:t>
            </w:r>
          </w:p>
        </w:tc>
        <w:tc>
          <w:tcPr>
            <w:tcW w:w="2211" w:type="dxa"/>
            <w:tcBorders>
              <w:top w:val="nil"/>
              <w:left w:val="nil"/>
              <w:bottom w:val="nil"/>
              <w:right w:val="nil"/>
            </w:tcBorders>
          </w:tcPr>
          <w:p w:rsidR="00CA3D32" w:rsidRDefault="00CA3D32">
            <w:pPr>
              <w:pStyle w:val="ConsPlusNormal"/>
            </w:pPr>
            <w:r>
              <w:t>Утверждение порядка (методики) оценки результативности и эффективности контрольно-надзорной деятельности, предусматривающей в том числе показатели эффективности и результативности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сотрудниками органов контроля (надзора)</w:t>
            </w:r>
          </w:p>
        </w:tc>
        <w:tc>
          <w:tcPr>
            <w:tcW w:w="2381" w:type="dxa"/>
            <w:tcBorders>
              <w:top w:val="nil"/>
              <w:left w:val="nil"/>
              <w:bottom w:val="nil"/>
              <w:right w:val="nil"/>
            </w:tcBorders>
          </w:tcPr>
          <w:p w:rsidR="00CA3D32" w:rsidRDefault="00CA3D32">
            <w:pPr>
              <w:pStyle w:val="ConsPlusNormal"/>
            </w:pPr>
            <w:r>
              <w:t xml:space="preserve">разработка системы оценки результативности и эффективности контрольно-надзорной деятельности с учетом основных </w:t>
            </w:r>
            <w:hyperlink r:id="rId16" w:history="1">
              <w:r>
                <w:rPr>
                  <w:color w:val="0000FF"/>
                </w:rPr>
                <w:t>направлений</w:t>
              </w:r>
            </w:hyperlink>
            <w: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N 934-р</w:t>
            </w:r>
          </w:p>
        </w:tc>
        <w:tc>
          <w:tcPr>
            <w:tcW w:w="2778" w:type="dxa"/>
            <w:tcBorders>
              <w:top w:val="nil"/>
              <w:left w:val="nil"/>
              <w:bottom w:val="nil"/>
              <w:right w:val="nil"/>
            </w:tcBorders>
          </w:tcPr>
          <w:p w:rsidR="00CA3D32" w:rsidRDefault="00CA3D32">
            <w:pPr>
              <w:pStyle w:val="ConsPlusNormal"/>
            </w:pPr>
            <w:r>
              <w:t>наличие порядка (методики) оценки результативности и эффективности контрольно-надзорной деятельности,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5. Учет подконтрольных субъектов (объектов) и истории их проверок</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5.1.</w:t>
            </w:r>
          </w:p>
        </w:tc>
        <w:tc>
          <w:tcPr>
            <w:tcW w:w="2211" w:type="dxa"/>
            <w:tcBorders>
              <w:top w:val="nil"/>
              <w:left w:val="nil"/>
              <w:bottom w:val="nil"/>
              <w:right w:val="nil"/>
            </w:tcBorders>
          </w:tcPr>
          <w:p w:rsidR="00CA3D32" w:rsidRDefault="00CA3D32">
            <w:pPr>
              <w:pStyle w:val="ConsPlusNormal"/>
            </w:pPr>
            <w:r>
              <w:t>Организация системы учета подконтрольных субъектов (объектов), результатов мероприятий по региональному государственному контролю (надзору) по видам контроля (надзора)</w:t>
            </w:r>
          </w:p>
        </w:tc>
        <w:tc>
          <w:tcPr>
            <w:tcW w:w="2381" w:type="dxa"/>
            <w:tcBorders>
              <w:top w:val="nil"/>
              <w:left w:val="nil"/>
              <w:bottom w:val="nil"/>
              <w:right w:val="nil"/>
            </w:tcBorders>
          </w:tcPr>
          <w:p w:rsidR="00CA3D32" w:rsidRDefault="00CA3D32">
            <w:pPr>
              <w:pStyle w:val="ConsPlusNormal"/>
            </w:pPr>
            <w:r>
              <w:t>внедрение информационного решения (ресурса), позволяющего вести учет подконтрольных субъектов (объектов)</w:t>
            </w:r>
          </w:p>
        </w:tc>
        <w:tc>
          <w:tcPr>
            <w:tcW w:w="2778" w:type="dxa"/>
            <w:tcBorders>
              <w:top w:val="nil"/>
              <w:left w:val="nil"/>
              <w:bottom w:val="nil"/>
              <w:right w:val="nil"/>
            </w:tcBorders>
          </w:tcPr>
          <w:p w:rsidR="00CA3D32" w:rsidRDefault="00CA3D32">
            <w:pPr>
              <w:pStyle w:val="ConsPlusNormal"/>
            </w:pPr>
            <w:r>
              <w:t xml:space="preserve">доля видов регионального государственного контроля (надзора), по которым с использованием информационных решений (ресурсов) обобщаются данные: о подконтрольных субъектах, в отношении 7 приоритетных видов регионального государственного контроля (надзора); о распределении объектов по категориям </w:t>
            </w:r>
            <w:r>
              <w:lastRenderedPageBreak/>
              <w:t>риска (классам опасности); о результатах проверок, случаях привлечения к административной ответственности, процентов</w:t>
            </w:r>
          </w:p>
        </w:tc>
        <w:tc>
          <w:tcPr>
            <w:tcW w:w="1077" w:type="dxa"/>
            <w:tcBorders>
              <w:top w:val="nil"/>
              <w:left w:val="nil"/>
              <w:bottom w:val="nil"/>
              <w:right w:val="nil"/>
            </w:tcBorders>
          </w:tcPr>
          <w:p w:rsidR="00CA3D32" w:rsidRDefault="00CA3D32">
            <w:pPr>
              <w:pStyle w:val="ConsPlusNormal"/>
              <w:jc w:val="center"/>
            </w:pPr>
            <w:r>
              <w:lastRenderedPageBreak/>
              <w:t>100</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lastRenderedPageBreak/>
              <w:t>Раздел 6. Информационное обеспечение контрольно-надзорной деятельности в субъекте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jc w:val="center"/>
            </w:pPr>
            <w:r>
              <w:t>6.1.</w:t>
            </w:r>
          </w:p>
        </w:tc>
        <w:tc>
          <w:tcPr>
            <w:tcW w:w="2211" w:type="dxa"/>
            <w:tcBorders>
              <w:top w:val="nil"/>
              <w:left w:val="nil"/>
              <w:bottom w:val="single" w:sz="4" w:space="0" w:color="auto"/>
              <w:right w:val="nil"/>
            </w:tcBorders>
          </w:tcPr>
          <w:p w:rsidR="00CA3D32" w:rsidRDefault="00CA3D32">
            <w:pPr>
              <w:pStyle w:val="ConsPlusNormal"/>
            </w:pPr>
            <w:r>
              <w:t xml:space="preserve">Внедрение информационного решения (ресурса), позволяющего: вести учет подконтрольных субъектов (объектов); обеспечить информатизацию процессов оценки эффективности и результативности деятельности органов регионального государственного контроля (надзора), в том числе динамическое наблюдение за установленными показателями эффективности и результативности; обеспечить возможность межведомственного информационного взаимодействия в соответствии с требованиями </w:t>
            </w:r>
            <w:hyperlink r:id="rId17" w:history="1">
              <w:r>
                <w:rPr>
                  <w:color w:val="0000FF"/>
                </w:rPr>
                <w:t>части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81" w:type="dxa"/>
            <w:tcBorders>
              <w:top w:val="nil"/>
              <w:left w:val="nil"/>
              <w:bottom w:val="single" w:sz="4" w:space="0" w:color="auto"/>
              <w:right w:val="nil"/>
            </w:tcBorders>
          </w:tcPr>
          <w:p w:rsidR="00CA3D32" w:rsidRDefault="00CA3D32">
            <w:pPr>
              <w:pStyle w:val="ConsPlusNormal"/>
            </w:pPr>
            <w:r>
              <w:t>информатизация учета подконтрольных субъектов (объектов) должна быть ориентирована (в части 7 приоритетных видов контроля (надзора) в первую очередь на решение задач внедрения риск-ориентированного подхода;</w:t>
            </w:r>
          </w:p>
          <w:p w:rsidR="00CA3D32" w:rsidRDefault="00CA3D32">
            <w:pPr>
              <w:pStyle w:val="ConsPlusNormal"/>
            </w:pPr>
            <w:r>
              <w:t>учет положений, касающихся межведомственного информационного взаимодействия, в том числе в положениях (порядках) о видах регионального государственного контроля (надзора), административных регламентах осуществления регионального государственного контроля (надзора)</w:t>
            </w:r>
          </w:p>
        </w:tc>
        <w:tc>
          <w:tcPr>
            <w:tcW w:w="2778" w:type="dxa"/>
            <w:tcBorders>
              <w:top w:val="nil"/>
              <w:left w:val="nil"/>
              <w:bottom w:val="single" w:sz="4" w:space="0" w:color="auto"/>
              <w:right w:val="nil"/>
            </w:tcBorders>
          </w:tcPr>
          <w:p w:rsidR="00CA3D32" w:rsidRDefault="00CA3D32">
            <w:pPr>
              <w:pStyle w:val="ConsPlusNormal"/>
            </w:pPr>
            <w:r>
              <w:t>доля видов регионального государственного контроля (надзора), по которым осуществлена информатизация контрольно-надзорной деятельности по указанным направлениям, процентов</w:t>
            </w:r>
          </w:p>
        </w:tc>
        <w:tc>
          <w:tcPr>
            <w:tcW w:w="1077" w:type="dxa"/>
            <w:tcBorders>
              <w:top w:val="nil"/>
              <w:left w:val="nil"/>
              <w:bottom w:val="single" w:sz="4" w:space="0" w:color="auto"/>
              <w:right w:val="nil"/>
            </w:tcBorders>
          </w:tcPr>
          <w:p w:rsidR="00CA3D32" w:rsidRDefault="00CA3D32">
            <w:pPr>
              <w:pStyle w:val="ConsPlusNormal"/>
              <w:jc w:val="center"/>
            </w:pPr>
            <w:r>
              <w:t>100</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5" w:name="P657"/>
      <w:bookmarkEnd w:id="5"/>
      <w:r>
        <w:t xml:space="preserve">&lt;1&gt; В соответствии с </w:t>
      </w:r>
      <w:hyperlink r:id="rId18"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CA3D32" w:rsidRDefault="00CA3D32">
      <w:pPr>
        <w:pStyle w:val="ConsPlusNormal"/>
        <w:spacing w:before="220"/>
        <w:ind w:firstLine="540"/>
        <w:jc w:val="both"/>
      </w:pPr>
      <w:bookmarkStart w:id="6" w:name="P658"/>
      <w:bookmarkEnd w:id="6"/>
      <w:r>
        <w:t>&lt;2&gt; Здесь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продукции, контроль (надзор) в области долевого строительства многоквартирных домов и (или) иных объектов недвижимости, строительный надзор.</w:t>
      </w:r>
    </w:p>
    <w:p w:rsidR="00CA3D32" w:rsidRDefault="00CA3D32">
      <w:pPr>
        <w:pStyle w:val="ConsPlusNormal"/>
        <w:spacing w:before="220"/>
        <w:ind w:firstLine="540"/>
        <w:jc w:val="both"/>
      </w:pPr>
      <w:bookmarkStart w:id="7" w:name="P659"/>
      <w:bookmarkEnd w:id="7"/>
      <w:r>
        <w:t>&lt;3&gt; В случае, если нормативный правовой акт Правительства Российской Федерации, устанавливающий категории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"Поддержка малого и среднего предпринимательства"</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CA3D32" w:rsidRDefault="00CA3D32">
      <w:pPr>
        <w:pStyle w:val="ConsPlusNormal"/>
        <w:spacing w:before="220"/>
        <w:ind w:firstLine="540"/>
        <w:jc w:val="both"/>
      </w:pPr>
      <w:r>
        <w:t>формирование системы государственного управления в сфере поддержки и развития субъектов малого и среднего предпринимательства;</w:t>
      </w:r>
    </w:p>
    <w:p w:rsidR="00CA3D32" w:rsidRDefault="00CA3D32">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CA3D32" w:rsidRDefault="00CA3D32">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CA3D32" w:rsidRDefault="00CA3D32">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CA3D32" w:rsidRDefault="00CA3D32">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CA3D32" w:rsidRDefault="00CA3D32">
      <w:pPr>
        <w:pStyle w:val="ConsPlusNormal"/>
        <w:spacing w:before="220"/>
        <w:ind w:firstLine="540"/>
        <w:jc w:val="both"/>
      </w:pPr>
      <w:r>
        <w:t>стимулирование спроса на продукцию субъектов малого и среднего предпринимательства;</w:t>
      </w:r>
    </w:p>
    <w:p w:rsidR="00CA3D32" w:rsidRDefault="00CA3D32">
      <w:pPr>
        <w:pStyle w:val="ConsPlusNormal"/>
        <w:spacing w:before="220"/>
        <w:ind w:firstLine="540"/>
        <w:jc w:val="both"/>
      </w:pPr>
      <w:r>
        <w:t>формирование системы налоговых льгот для субъектов малого предпринимательства;</w:t>
      </w:r>
    </w:p>
    <w:p w:rsidR="00CA3D32" w:rsidRDefault="00CA3D32">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CA3D32" w:rsidRDefault="00CA3D32">
      <w:pPr>
        <w:pStyle w:val="ConsPlusNormal"/>
        <w:spacing w:before="220"/>
        <w:ind w:firstLine="540"/>
        <w:jc w:val="both"/>
      </w:pPr>
      <w:r>
        <w:t>развитие сельскохозяйственной кооперации;</w:t>
      </w:r>
    </w:p>
    <w:p w:rsidR="00CA3D32" w:rsidRDefault="00CA3D32">
      <w:pPr>
        <w:pStyle w:val="ConsPlusNormal"/>
        <w:spacing w:before="220"/>
        <w:ind w:firstLine="540"/>
        <w:jc w:val="both"/>
      </w:pPr>
      <w:r>
        <w:t xml:space="preserve">развитие системы информационных сервисов, которые предоставляются субъектам малого </w:t>
      </w:r>
      <w:r>
        <w:lastRenderedPageBreak/>
        <w:t>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CA3D32" w:rsidRDefault="00CA3D32">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624" w:type="dxa"/>
            <w:tcBorders>
              <w:top w:val="single" w:sz="4" w:space="0" w:color="auto"/>
              <w:left w:val="nil"/>
              <w:bottom w:val="single" w:sz="4" w:space="0" w:color="auto"/>
              <w:right w:val="nil"/>
            </w:tcBorders>
          </w:tcPr>
          <w:p w:rsidR="00CA3D32" w:rsidRDefault="00CA3D32">
            <w:pPr>
              <w:pStyle w:val="ConsPlusNormal"/>
            </w:pPr>
          </w:p>
        </w:tc>
        <w:tc>
          <w:tcPr>
            <w:tcW w:w="2211" w:type="dxa"/>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 xml:space="preserve">Целевое значение показателей на 31 декабря 2017 г. </w:t>
            </w:r>
            <w:hyperlink w:anchor="P921" w:history="1">
              <w:r>
                <w:rPr>
                  <w:color w:val="0000FF"/>
                </w:rPr>
                <w:t>&lt;1&gt;</w:t>
              </w:r>
            </w:hyperlink>
          </w:p>
        </w:tc>
      </w:tr>
      <w:tr w:rsidR="00CA3D3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A3D32" w:rsidRDefault="00CA3D32">
            <w:pPr>
              <w:pStyle w:val="ConsPlusNormal"/>
              <w:jc w:val="center"/>
            </w:pPr>
            <w:r>
              <w:t>1.</w:t>
            </w:r>
          </w:p>
        </w:tc>
        <w:tc>
          <w:tcPr>
            <w:tcW w:w="2211" w:type="dxa"/>
            <w:tcBorders>
              <w:top w:val="single" w:sz="4" w:space="0" w:color="auto"/>
              <w:left w:val="nil"/>
              <w:bottom w:val="nil"/>
              <w:right w:val="nil"/>
            </w:tcBorders>
          </w:tcPr>
          <w:p w:rsidR="00CA3D32" w:rsidRDefault="00CA3D32">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381" w:type="dxa"/>
            <w:tcBorders>
              <w:top w:val="single" w:sz="4" w:space="0" w:color="auto"/>
              <w:left w:val="nil"/>
              <w:bottom w:val="nil"/>
              <w:right w:val="nil"/>
            </w:tcBorders>
          </w:tcPr>
          <w:p w:rsidR="00CA3D32" w:rsidRDefault="00CA3D32">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19"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2778" w:type="dxa"/>
            <w:tcBorders>
              <w:top w:val="single" w:sz="4" w:space="0" w:color="auto"/>
              <w:left w:val="nil"/>
              <w:bottom w:val="nil"/>
              <w:right w:val="nil"/>
            </w:tcBorders>
          </w:tcPr>
          <w:p w:rsidR="00CA3D32" w:rsidRDefault="00CA3D32">
            <w:pPr>
              <w:pStyle w:val="ConsPlusNormal"/>
            </w:pPr>
            <w:r>
              <w:t xml:space="preserve">количество целевых индикаторов реализации </w:t>
            </w:r>
            <w:hyperlink r:id="rId2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077" w:type="dxa"/>
            <w:tcBorders>
              <w:top w:val="single" w:sz="4" w:space="0" w:color="auto"/>
              <w:left w:val="nil"/>
              <w:bottom w:val="nil"/>
              <w:right w:val="nil"/>
            </w:tcBorders>
          </w:tcPr>
          <w:p w:rsidR="00CA3D32" w:rsidRDefault="00CA3D32">
            <w:pPr>
              <w:pStyle w:val="ConsPlusNormal"/>
              <w:jc w:val="center"/>
            </w:pPr>
            <w:r>
              <w:t>не менее 8</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w:t>
            </w:r>
            <w:r>
              <w:lastRenderedPageBreak/>
              <w:t>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w:t>
            </w:r>
            <w:r>
              <w:lastRenderedPageBreak/>
              <w:t xml:space="preserve">программы (подпрограммы), содержащие мероприятия, направленные на развитие субъектов малого и среднего предпринимательства, процентов </w:t>
            </w:r>
            <w:hyperlink w:anchor="P922" w:history="1">
              <w:r>
                <w:rPr>
                  <w:color w:val="0000FF"/>
                </w:rPr>
                <w:t>&lt;2&gt;</w:t>
              </w:r>
            </w:hyperlink>
          </w:p>
        </w:tc>
        <w:tc>
          <w:tcPr>
            <w:tcW w:w="1077" w:type="dxa"/>
            <w:tcBorders>
              <w:top w:val="nil"/>
              <w:left w:val="nil"/>
              <w:bottom w:val="nil"/>
              <w:right w:val="nil"/>
            </w:tcBorders>
          </w:tcPr>
          <w:p w:rsidR="00CA3D32" w:rsidRDefault="00CA3D32">
            <w:pPr>
              <w:pStyle w:val="ConsPlusNormal"/>
              <w:jc w:val="center"/>
            </w:pPr>
            <w:r>
              <w:lastRenderedPageBreak/>
              <w:t>100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2778" w:type="dxa"/>
            <w:tcBorders>
              <w:top w:val="nil"/>
              <w:left w:val="nil"/>
              <w:bottom w:val="nil"/>
              <w:right w:val="nil"/>
            </w:tcBorders>
          </w:tcPr>
          <w:p w:rsidR="00CA3D32" w:rsidRDefault="00CA3D32">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077" w:type="dxa"/>
            <w:tcBorders>
              <w:top w:val="nil"/>
              <w:left w:val="nil"/>
              <w:bottom w:val="nil"/>
              <w:right w:val="nil"/>
            </w:tcBorders>
          </w:tcPr>
          <w:p w:rsidR="00CA3D32" w:rsidRDefault="00CA3D32">
            <w:pPr>
              <w:pStyle w:val="ConsPlusNormal"/>
              <w:jc w:val="center"/>
            </w:pPr>
            <w:r>
              <w:t>не менее 1 в полугодие</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перечисление доходов регионального бюджета от уплаты налога по упрощенной системе налогообложения в местные бюджеты (за исключением городов федерального значения)</w:t>
            </w:r>
          </w:p>
        </w:tc>
        <w:tc>
          <w:tcPr>
            <w:tcW w:w="2778" w:type="dxa"/>
            <w:tcBorders>
              <w:top w:val="nil"/>
              <w:left w:val="nil"/>
              <w:bottom w:val="nil"/>
              <w:right w:val="nil"/>
            </w:tcBorders>
          </w:tcPr>
          <w:p w:rsidR="00CA3D32" w:rsidRDefault="00CA3D32">
            <w:pPr>
              <w:pStyle w:val="ConsPlusNormal"/>
            </w:pPr>
            <w:r>
              <w:t>норматив отчислений в местные бюджеты от налога, предусмотренного упрощенной системой налогообложения, установленный законом субъекта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t>не ниже 50 процентов в 2018 году</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w:t>
            </w:r>
          </w:p>
        </w:tc>
        <w:tc>
          <w:tcPr>
            <w:tcW w:w="2211" w:type="dxa"/>
            <w:tcBorders>
              <w:top w:val="nil"/>
              <w:left w:val="nil"/>
              <w:bottom w:val="nil"/>
              <w:right w:val="nil"/>
            </w:tcBorders>
          </w:tcPr>
          <w:p w:rsidR="00CA3D32" w:rsidRDefault="00CA3D32">
            <w:pPr>
              <w:pStyle w:val="ConsPlusNormal"/>
            </w:pPr>
            <w:r>
              <w:t>Организация оказания финансовой поддержки субъектам малого и среднего предпринимательств</w:t>
            </w:r>
            <w:r>
              <w:lastRenderedPageBreak/>
              <w:t>а</w:t>
            </w:r>
          </w:p>
        </w:tc>
        <w:tc>
          <w:tcPr>
            <w:tcW w:w="2381" w:type="dxa"/>
            <w:vMerge w:val="restart"/>
            <w:tcBorders>
              <w:top w:val="nil"/>
              <w:left w:val="nil"/>
              <w:bottom w:val="nil"/>
              <w:right w:val="nil"/>
            </w:tcBorders>
          </w:tcPr>
          <w:p w:rsidR="00CA3D32" w:rsidRDefault="00CA3D32">
            <w:pPr>
              <w:pStyle w:val="ConsPlusNormal"/>
            </w:pPr>
            <w:r>
              <w:lastRenderedPageBreak/>
              <w:t xml:space="preserve">разработка и реализация мероприятий по повышению эффективности деятельности </w:t>
            </w:r>
            <w:r>
              <w:lastRenderedPageBreak/>
              <w:t>региональных гарантийных организаций и оптимизации их финансового состояния</w:t>
            </w:r>
          </w:p>
        </w:tc>
        <w:tc>
          <w:tcPr>
            <w:tcW w:w="2778" w:type="dxa"/>
            <w:tcBorders>
              <w:top w:val="nil"/>
              <w:left w:val="nil"/>
              <w:bottom w:val="nil"/>
              <w:right w:val="nil"/>
            </w:tcBorders>
          </w:tcPr>
          <w:p w:rsidR="00CA3D32" w:rsidRDefault="00CA3D32">
            <w:pPr>
              <w:pStyle w:val="ConsPlusNormal"/>
            </w:pPr>
            <w:r>
              <w:lastRenderedPageBreak/>
              <w:t xml:space="preserve">отношение общего объема действующих поручительств региональной гарантийной организации к гарантийному капиталу </w:t>
            </w:r>
            <w:r>
              <w:lastRenderedPageBreak/>
              <w:t>региональной гарантийной организации</w:t>
            </w:r>
          </w:p>
        </w:tc>
        <w:tc>
          <w:tcPr>
            <w:tcW w:w="1077" w:type="dxa"/>
            <w:tcBorders>
              <w:top w:val="nil"/>
              <w:left w:val="nil"/>
              <w:bottom w:val="nil"/>
              <w:right w:val="nil"/>
            </w:tcBorders>
          </w:tcPr>
          <w:p w:rsidR="00CA3D32" w:rsidRDefault="00CA3D32">
            <w:pPr>
              <w:pStyle w:val="ConsPlusNormal"/>
              <w:jc w:val="center"/>
            </w:pPr>
            <w:r>
              <w:lastRenderedPageBreak/>
              <w:t xml:space="preserve">не менее 1,5 на конец каждого квартала в </w:t>
            </w:r>
            <w:r>
              <w:lastRenderedPageBreak/>
              <w:t>календарном году</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доля кредитов, привлеченных в рамках совместного участия в сделках 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в действующем портфеле кредитов региональной гарантийной организации, процентов</w:t>
            </w:r>
          </w:p>
        </w:tc>
        <w:tc>
          <w:tcPr>
            <w:tcW w:w="1077" w:type="dxa"/>
            <w:tcBorders>
              <w:top w:val="nil"/>
              <w:left w:val="nil"/>
              <w:bottom w:val="nil"/>
              <w:right w:val="nil"/>
            </w:tcBorders>
          </w:tcPr>
          <w:p w:rsidR="00CA3D32" w:rsidRDefault="00CA3D32">
            <w:pPr>
              <w:pStyle w:val="ConsPlusNormal"/>
              <w:jc w:val="center"/>
            </w:pPr>
            <w:r>
              <w:t>не менее 10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максимальный лимит поручительства региональной гарантийной организации на одного заемщика, млн. рублей</w:t>
            </w:r>
          </w:p>
        </w:tc>
        <w:tc>
          <w:tcPr>
            <w:tcW w:w="1077" w:type="dxa"/>
            <w:tcBorders>
              <w:top w:val="nil"/>
              <w:left w:val="nil"/>
              <w:bottom w:val="nil"/>
              <w:right w:val="nil"/>
            </w:tcBorders>
          </w:tcPr>
          <w:p w:rsidR="00CA3D32" w:rsidRDefault="00CA3D32">
            <w:pPr>
              <w:pStyle w:val="ConsPlusNormal"/>
              <w:jc w:val="center"/>
            </w:pPr>
            <w:r>
              <w:t>не менее 25</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по повышению эффективности деятельности государственных микрофинансовых организаций</w:t>
            </w:r>
          </w:p>
        </w:tc>
        <w:tc>
          <w:tcPr>
            <w:tcW w:w="2778" w:type="dxa"/>
            <w:tcBorders>
              <w:top w:val="nil"/>
              <w:left w:val="nil"/>
              <w:bottom w:val="nil"/>
              <w:right w:val="nil"/>
            </w:tcBorders>
          </w:tcPr>
          <w:p w:rsidR="00CA3D32" w:rsidRDefault="00CA3D32">
            <w:pPr>
              <w:pStyle w:val="ConsPlusNormal"/>
            </w:pPr>
            <w:r>
              <w:t>отношение действующего портфеля микрозаймов к капитализации государственной микрофинансовой организации, процентов</w:t>
            </w:r>
          </w:p>
        </w:tc>
        <w:tc>
          <w:tcPr>
            <w:tcW w:w="1077" w:type="dxa"/>
            <w:tcBorders>
              <w:top w:val="nil"/>
              <w:left w:val="nil"/>
              <w:bottom w:val="nil"/>
              <w:right w:val="nil"/>
            </w:tcBorders>
          </w:tcPr>
          <w:p w:rsidR="00CA3D32" w:rsidRDefault="00CA3D32">
            <w:pPr>
              <w:pStyle w:val="ConsPlusNormal"/>
              <w:jc w:val="center"/>
            </w:pPr>
            <w:r>
              <w:t>не менее 70 на конец каждого квартала в календарном году</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vMerge w:val="restart"/>
            <w:tcBorders>
              <w:top w:val="nil"/>
              <w:left w:val="nil"/>
              <w:bottom w:val="nil"/>
              <w:right w:val="nil"/>
            </w:tcBorders>
          </w:tcPr>
          <w:p w:rsidR="00CA3D32" w:rsidRDefault="00CA3D32">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w:t>
            </w:r>
            <w:r>
              <w:lastRenderedPageBreak/>
              <w:t>корпорация по развитию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lastRenderedPageBreak/>
              <w:t>доля кредитов, выданных субъектам малого и среднего предпринимательства в субъекте Российской Федерации с привлечением</w:t>
            </w:r>
          </w:p>
        </w:tc>
        <w:tc>
          <w:tcPr>
            <w:tcW w:w="1077" w:type="dxa"/>
            <w:tcBorders>
              <w:top w:val="nil"/>
              <w:left w:val="nil"/>
              <w:bottom w:val="nil"/>
              <w:right w:val="nil"/>
            </w:tcBorders>
          </w:tcPr>
          <w:p w:rsidR="00CA3D32" w:rsidRDefault="00CA3D32">
            <w:pPr>
              <w:pStyle w:val="ConsPlusNormal"/>
              <w:jc w:val="center"/>
            </w:pPr>
            <w:r>
              <w:t>не менее 3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 xml:space="preserve">гарантий и поручительств акционерного общества "Федеральная корпорация по развитию малого и среднего предпринимательства" и акционерного общества "Российский Банк поддержки малого и среднего </w:t>
            </w:r>
            <w:r>
              <w:lastRenderedPageBreak/>
              <w:t>предпринимательства", выданных субъектам малого и среднего предпринимательства в субъекте Российской Федерации (кроме городов федерального значения), процентов</w:t>
            </w:r>
          </w:p>
        </w:tc>
        <w:tc>
          <w:tcPr>
            <w:tcW w:w="1077"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акционерного общества "Федеральная корпорация по развитию малого и среднего предпринимательства" и гарантий акционерного общества "Российский Банк поддержки малого и среднего предпринимательства", в общем объеме кредитов, выданных с привлечением гарантий и поручительств акционерного общества "Федеральная корпорация по развитию малого и среднего предпринимательства" и гарантий акционерного общества "Российский Банк поддержки малого и среднего предпринимательства" (для городов федерального значения), процентов</w:t>
            </w:r>
          </w:p>
        </w:tc>
        <w:tc>
          <w:tcPr>
            <w:tcW w:w="1077" w:type="dxa"/>
            <w:tcBorders>
              <w:top w:val="nil"/>
              <w:left w:val="nil"/>
              <w:bottom w:val="nil"/>
              <w:right w:val="nil"/>
            </w:tcBorders>
          </w:tcPr>
          <w:p w:rsidR="00CA3D32" w:rsidRDefault="00CA3D32">
            <w:pPr>
              <w:pStyle w:val="ConsPlusNormal"/>
              <w:jc w:val="center"/>
            </w:pPr>
            <w:r>
              <w:t>не менее 7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w:t>
            </w:r>
          </w:p>
        </w:tc>
        <w:tc>
          <w:tcPr>
            <w:tcW w:w="2211" w:type="dxa"/>
            <w:tcBorders>
              <w:top w:val="nil"/>
              <w:left w:val="nil"/>
              <w:bottom w:val="nil"/>
              <w:right w:val="nil"/>
            </w:tcBorders>
          </w:tcPr>
          <w:p w:rsidR="00CA3D32" w:rsidRDefault="00CA3D32">
            <w:pPr>
              <w:pStyle w:val="ConsPlusNormal"/>
            </w:pPr>
            <w:r>
              <w:t>Организация оказания инфраструктурной поддержки субъектам малого и среднего предпринимательства</w:t>
            </w:r>
          </w:p>
        </w:tc>
        <w:tc>
          <w:tcPr>
            <w:tcW w:w="2381" w:type="dxa"/>
            <w:tcBorders>
              <w:top w:val="nil"/>
              <w:left w:val="nil"/>
              <w:bottom w:val="nil"/>
              <w:right w:val="nil"/>
            </w:tcBorders>
          </w:tcPr>
          <w:p w:rsidR="00CA3D32" w:rsidRDefault="00CA3D32">
            <w:pPr>
              <w:pStyle w:val="ConsPlusNormal"/>
            </w:pPr>
            <w:r>
              <w:t xml:space="preserve">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w:t>
            </w:r>
            <w:r>
              <w:lastRenderedPageBreak/>
              <w:t>и популяризации деятельности таких организаций</w:t>
            </w:r>
          </w:p>
        </w:tc>
        <w:tc>
          <w:tcPr>
            <w:tcW w:w="2778" w:type="dxa"/>
            <w:tcBorders>
              <w:top w:val="nil"/>
              <w:left w:val="nil"/>
              <w:bottom w:val="nil"/>
              <w:right w:val="nil"/>
            </w:tcBorders>
          </w:tcPr>
          <w:p w:rsidR="00CA3D32" w:rsidRDefault="00CA3D32">
            <w:pPr>
              <w:pStyle w:val="ConsPlusNormal"/>
            </w:pPr>
            <w:r>
              <w:lastRenderedPageBreak/>
              <w:t xml:space="preserve">наличие в субъекте Российской Федерации созданных полностью или частично за счет средств бюджета субъекта Российской Федерации следующих типов организаций (объектов), образующих инфраструктуру имущественной поддержки </w:t>
            </w:r>
            <w:r>
              <w:lastRenderedPageBreak/>
              <w:t>субъектов малого и среднего предпринимательства:</w:t>
            </w:r>
          </w:p>
          <w:p w:rsidR="00CA3D32" w:rsidRDefault="00CA3D32">
            <w:pPr>
              <w:pStyle w:val="ConsPlusNormal"/>
            </w:pPr>
            <w:r>
              <w:t>промышленная площадка - предназначенная для размещения производственных мощностей территория, обеспеченная необходимой транспортной, энергетической, инженерной и иной инфраструктурой; промышленный парк (агропромпарк); технопарк; бизнес-инкубатор</w:t>
            </w:r>
          </w:p>
        </w:tc>
        <w:tc>
          <w:tcPr>
            <w:tcW w:w="1077" w:type="dxa"/>
            <w:tcBorders>
              <w:top w:val="nil"/>
              <w:left w:val="nil"/>
              <w:bottom w:val="nil"/>
              <w:right w:val="nil"/>
            </w:tcBorders>
          </w:tcPr>
          <w:p w:rsidR="00CA3D32" w:rsidRDefault="00CA3D32">
            <w:pPr>
              <w:pStyle w:val="ConsPlusNormal"/>
              <w:jc w:val="center"/>
            </w:pPr>
            <w:r>
              <w:lastRenderedPageBreak/>
              <w:t>не менее одной организации (объекта) каждого из предусмотренных типов</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P923" w:history="1">
              <w:r>
                <w:rPr>
                  <w:color w:val="0000FF"/>
                </w:rPr>
                <w:t>&lt;3&gt;</w:t>
              </w:r>
            </w:hyperlink>
          </w:p>
        </w:tc>
        <w:tc>
          <w:tcPr>
            <w:tcW w:w="1077" w:type="dxa"/>
            <w:tcBorders>
              <w:top w:val="nil"/>
              <w:left w:val="nil"/>
              <w:bottom w:val="nil"/>
              <w:right w:val="nil"/>
            </w:tcBorders>
          </w:tcPr>
          <w:p w:rsidR="00CA3D32" w:rsidRDefault="00CA3D32">
            <w:pPr>
              <w:pStyle w:val="ConsPlusNormal"/>
              <w:jc w:val="center"/>
            </w:pPr>
            <w:r>
              <w:t>не менее 80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2778" w:type="dxa"/>
            <w:tcBorders>
              <w:top w:val="nil"/>
              <w:left w:val="nil"/>
              <w:bottom w:val="nil"/>
              <w:right w:val="nil"/>
            </w:tcBorders>
          </w:tcPr>
          <w:p w:rsidR="00CA3D32" w:rsidRDefault="00CA3D32">
            <w:pPr>
              <w:pStyle w:val="ConsPlusNormal"/>
            </w:pPr>
            <w:r>
              <w:t>наличие в субъекте Российской Федерации созданных полностью или частично за счет средств бюджета субъекта Российской Федерации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CA3D32" w:rsidRDefault="00CA3D32">
            <w:pPr>
              <w:pStyle w:val="ConsPlusNormal"/>
            </w:pPr>
            <w:r>
              <w:t xml:space="preserve">инжиниринговые центры, технопарки в сфере высоких технологий; промышленные (индустриальные) парки; центры кластерного развития; центры прототипирования; центры сертификации, стандартизации и </w:t>
            </w:r>
            <w:r>
              <w:lastRenderedPageBreak/>
              <w:t>испытаний (коллективного пользования)</w:t>
            </w:r>
          </w:p>
        </w:tc>
        <w:tc>
          <w:tcPr>
            <w:tcW w:w="1077" w:type="dxa"/>
            <w:tcBorders>
              <w:top w:val="nil"/>
              <w:left w:val="nil"/>
              <w:bottom w:val="nil"/>
              <w:right w:val="nil"/>
            </w:tcBorders>
          </w:tcPr>
          <w:p w:rsidR="00CA3D32" w:rsidRDefault="00CA3D32">
            <w:pPr>
              <w:pStyle w:val="ConsPlusNormal"/>
              <w:jc w:val="center"/>
            </w:pPr>
            <w:r>
              <w:lastRenderedPageBreak/>
              <w:t>не менее одной организации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от общего количества субъектов малого и среднего предпринимательства, процентов</w:t>
            </w:r>
          </w:p>
        </w:tc>
        <w:tc>
          <w:tcPr>
            <w:tcW w:w="1077" w:type="dxa"/>
            <w:tcBorders>
              <w:top w:val="nil"/>
              <w:left w:val="nil"/>
              <w:bottom w:val="nil"/>
              <w:right w:val="nil"/>
            </w:tcBorders>
          </w:tcPr>
          <w:p w:rsidR="00CA3D32" w:rsidRDefault="00CA3D32">
            <w:pPr>
              <w:pStyle w:val="ConsPlusNormal"/>
              <w:jc w:val="center"/>
            </w:pPr>
            <w:r>
              <w:t>не менее 2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2778" w:type="dxa"/>
            <w:tcBorders>
              <w:top w:val="nil"/>
              <w:left w:val="nil"/>
              <w:bottom w:val="nil"/>
              <w:right w:val="nil"/>
            </w:tcBorders>
          </w:tcPr>
          <w:p w:rsidR="00CA3D32" w:rsidRDefault="00CA3D32">
            <w:pPr>
              <w:pStyle w:val="ConsPlusNormal"/>
            </w:pPr>
            <w:r>
              <w:t>наличие в субъекте Российской Федерации созданного полностью или частично за счет средств бюджета субъекта Российской Федерации центра поддержки предпринимательства, имеющего сеть филиалов (представительств) в муниципальных образованиях, предоставляющего консультационные услуги субъектам малого и среднего предпринимательства, единиц</w:t>
            </w:r>
          </w:p>
        </w:tc>
        <w:tc>
          <w:tcPr>
            <w:tcW w:w="1077" w:type="dxa"/>
            <w:tcBorders>
              <w:top w:val="nil"/>
              <w:left w:val="nil"/>
              <w:bottom w:val="nil"/>
              <w:right w:val="nil"/>
            </w:tcBorders>
          </w:tcPr>
          <w:p w:rsidR="00CA3D32" w:rsidRDefault="00CA3D32">
            <w:pPr>
              <w:pStyle w:val="ConsPlusNormal"/>
              <w:jc w:val="center"/>
            </w:pPr>
            <w:r>
              <w:t>не менее одной</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в субъекте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t>не менее 5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разработка и реализация мероприятий, </w:t>
            </w:r>
            <w:r>
              <w:lastRenderedPageBreak/>
              <w:t>направленных на повышение доступности лизинга оборудования для субъектов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lastRenderedPageBreak/>
              <w:t xml:space="preserve">наличие в субъекте Российской Федерации созданных полностью или </w:t>
            </w:r>
            <w:r>
              <w:lastRenderedPageBreak/>
              <w:t>частично за счет средств бюджета субъекта Российской Федерации лизинговых организаций (единиц) и (или) реализация в субъекте Российской Федерации мероприятий по предоставлению субсидий субъектам малого и среднего предпринимательства на цели лизинга оборудования в соответствии с государственной программой (подпрограммой) субъекта Российской Федерации, единиц, да/нет</w:t>
            </w:r>
          </w:p>
        </w:tc>
        <w:tc>
          <w:tcPr>
            <w:tcW w:w="1077" w:type="dxa"/>
            <w:tcBorders>
              <w:top w:val="nil"/>
              <w:left w:val="nil"/>
              <w:bottom w:val="nil"/>
              <w:right w:val="nil"/>
            </w:tcBorders>
          </w:tcPr>
          <w:p w:rsidR="00CA3D32" w:rsidRDefault="00CA3D32">
            <w:pPr>
              <w:pStyle w:val="ConsPlusNormal"/>
              <w:jc w:val="center"/>
            </w:pPr>
            <w:r>
              <w:lastRenderedPageBreak/>
              <w:t>не менее одной/да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4.</w:t>
            </w:r>
          </w:p>
        </w:tc>
        <w:tc>
          <w:tcPr>
            <w:tcW w:w="2211" w:type="dxa"/>
            <w:tcBorders>
              <w:top w:val="nil"/>
              <w:left w:val="nil"/>
              <w:bottom w:val="nil"/>
              <w:right w:val="nil"/>
            </w:tcBorders>
          </w:tcPr>
          <w:p w:rsidR="00CA3D32" w:rsidRDefault="00CA3D32">
            <w:pPr>
              <w:pStyle w:val="ConsPlusNormal"/>
            </w:pPr>
            <w:r>
              <w:t>Организация оказания имущественной поддержки субъектам малого и среднего предпринимательства</w:t>
            </w:r>
          </w:p>
        </w:tc>
        <w:tc>
          <w:tcPr>
            <w:tcW w:w="2381" w:type="dxa"/>
            <w:tcBorders>
              <w:top w:val="nil"/>
              <w:left w:val="nil"/>
              <w:bottom w:val="nil"/>
              <w:right w:val="nil"/>
            </w:tcBorders>
          </w:tcPr>
          <w:p w:rsidR="00CA3D32" w:rsidRDefault="00CA3D32">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t xml:space="preserve">наличие в субъекте Российской Федерации нормативного правового акта, определяющего порядок формирования, ведения и обязательного опубликования указанного в </w:t>
            </w:r>
            <w:hyperlink r:id="rId21"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перечня государственного имущества субъекта Российской Федерации, разработанного в соответствии с </w:t>
            </w:r>
            <w:hyperlink r:id="rId22"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утверждение в субъекте Российской Федерации </w:t>
            </w:r>
            <w:r>
              <w:lastRenderedPageBreak/>
              <w:t>перечня государственного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наличие в субъекте Российской Федерации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anchor="P924" w:history="1">
              <w:r>
                <w:rPr>
                  <w:color w:val="0000FF"/>
                </w:rPr>
                <w:t>&lt;4&gt;</w:t>
              </w:r>
            </w:hyperlink>
            <w:r>
              <w:t>, процентов</w:t>
            </w:r>
          </w:p>
        </w:tc>
        <w:tc>
          <w:tcPr>
            <w:tcW w:w="1077" w:type="dxa"/>
            <w:tcBorders>
              <w:top w:val="nil"/>
              <w:left w:val="nil"/>
              <w:bottom w:val="nil"/>
              <w:right w:val="nil"/>
            </w:tcBorders>
          </w:tcPr>
          <w:p w:rsidR="00CA3D32" w:rsidRDefault="00CA3D32">
            <w:pPr>
              <w:pStyle w:val="ConsPlusNormal"/>
              <w:jc w:val="center"/>
            </w:pPr>
            <w:r>
              <w:t>100 процентов муниципальных районов и городских округов, 25 процентов городских поселений</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расширение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t>увеличение количества объектов имущества в перечнях государственного и муниципального имущества в субъектах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t>не менее 10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5.</w:t>
            </w:r>
          </w:p>
        </w:tc>
        <w:tc>
          <w:tcPr>
            <w:tcW w:w="2211" w:type="dxa"/>
            <w:tcBorders>
              <w:top w:val="nil"/>
              <w:left w:val="nil"/>
              <w:bottom w:val="nil"/>
              <w:right w:val="nil"/>
            </w:tcBorders>
          </w:tcPr>
          <w:p w:rsidR="00CA3D32" w:rsidRDefault="00CA3D32">
            <w:pPr>
              <w:pStyle w:val="ConsPlusNormal"/>
            </w:pPr>
            <w:r>
              <w:t>Реализация мер, направленных на обучение субъектов малого и среднего предпринимательства</w:t>
            </w:r>
          </w:p>
        </w:tc>
        <w:tc>
          <w:tcPr>
            <w:tcW w:w="2381" w:type="dxa"/>
            <w:tcBorders>
              <w:top w:val="nil"/>
              <w:left w:val="nil"/>
              <w:bottom w:val="nil"/>
              <w:right w:val="nil"/>
            </w:tcBorders>
          </w:tcPr>
          <w:p w:rsidR="00CA3D32" w:rsidRDefault="00CA3D32">
            <w:pPr>
              <w:pStyle w:val="ConsPlusNormal"/>
            </w:pPr>
            <w:r>
              <w:t xml:space="preserve">разработка и реализация мероприятий по обучению сотрудников субъектов малого и среднего предпринимательства </w:t>
            </w:r>
            <w:r>
              <w:lastRenderedPageBreak/>
              <w:t>новым компетенциям в сфере ведения предпринимательской деятельности</w:t>
            </w:r>
          </w:p>
        </w:tc>
        <w:tc>
          <w:tcPr>
            <w:tcW w:w="2778" w:type="dxa"/>
            <w:tcBorders>
              <w:top w:val="nil"/>
              <w:left w:val="nil"/>
              <w:bottom w:val="nil"/>
              <w:right w:val="nil"/>
            </w:tcBorders>
          </w:tcPr>
          <w:p w:rsidR="00CA3D32" w:rsidRDefault="00CA3D32">
            <w:pPr>
              <w:pStyle w:val="ConsPlusNormal"/>
            </w:pPr>
            <w:r>
              <w:lastRenderedPageBreak/>
              <w:t xml:space="preserve">доля субъектов малого и среднего предпринимательства, сотрудники которых участвовали в мероприятиях по обучению (в том числе в форме </w:t>
            </w:r>
            <w:r>
              <w:lastRenderedPageBreak/>
              <w:t xml:space="preserve">семинаров, тренингов), в общем количестве субъектов малого и среднего предпринимательства в субъекте Российской Федерации, процентов </w:t>
            </w:r>
            <w:hyperlink w:anchor="P925" w:history="1">
              <w:r>
                <w:rPr>
                  <w:color w:val="0000FF"/>
                </w:rPr>
                <w:t>&lt;5&gt;</w:t>
              </w:r>
            </w:hyperlink>
          </w:p>
        </w:tc>
        <w:tc>
          <w:tcPr>
            <w:tcW w:w="1077" w:type="dxa"/>
            <w:tcBorders>
              <w:top w:val="nil"/>
              <w:left w:val="nil"/>
              <w:bottom w:val="nil"/>
              <w:right w:val="nil"/>
            </w:tcBorders>
          </w:tcPr>
          <w:p w:rsidR="00CA3D32" w:rsidRDefault="00CA3D32">
            <w:pPr>
              <w:pStyle w:val="ConsPlusNormal"/>
              <w:jc w:val="center"/>
            </w:pPr>
            <w:r>
              <w:lastRenderedPageBreak/>
              <w:t>не менее 5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2778" w:type="dxa"/>
            <w:tcBorders>
              <w:top w:val="nil"/>
              <w:left w:val="nil"/>
              <w:bottom w:val="nil"/>
              <w:right w:val="nil"/>
            </w:tcBorders>
          </w:tcPr>
          <w:p w:rsidR="00CA3D32" w:rsidRDefault="00CA3D32">
            <w:pPr>
              <w:pStyle w:val="ConsPlusNormal"/>
            </w:pPr>
            <w:r>
              <w:t>количество федеральных партнерских обучающих программ в сфере предпринимательства, реализованных совместно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штук</w:t>
            </w:r>
          </w:p>
        </w:tc>
        <w:tc>
          <w:tcPr>
            <w:tcW w:w="1077" w:type="dxa"/>
            <w:tcBorders>
              <w:top w:val="nil"/>
              <w:left w:val="nil"/>
              <w:bottom w:val="nil"/>
              <w:right w:val="nil"/>
            </w:tcBorders>
          </w:tcPr>
          <w:p w:rsidR="00CA3D32" w:rsidRDefault="00CA3D32">
            <w:pPr>
              <w:pStyle w:val="ConsPlusNormal"/>
              <w:jc w:val="center"/>
            </w:pPr>
            <w:r>
              <w:t>не менее 3 программ</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t>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единиц</w:t>
            </w:r>
          </w:p>
        </w:tc>
        <w:tc>
          <w:tcPr>
            <w:tcW w:w="1077" w:type="dxa"/>
            <w:tcBorders>
              <w:top w:val="nil"/>
              <w:left w:val="nil"/>
              <w:bottom w:val="nil"/>
              <w:right w:val="nil"/>
            </w:tcBorders>
          </w:tcPr>
          <w:p w:rsidR="00CA3D32" w:rsidRDefault="00CA3D32">
            <w:pPr>
              <w:pStyle w:val="ConsPlusNormal"/>
              <w:jc w:val="center"/>
            </w:pPr>
            <w:r>
              <w:t>не менее 8</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6.</w:t>
            </w:r>
          </w:p>
        </w:tc>
        <w:tc>
          <w:tcPr>
            <w:tcW w:w="2211" w:type="dxa"/>
            <w:tcBorders>
              <w:top w:val="nil"/>
              <w:left w:val="nil"/>
              <w:bottom w:val="nil"/>
              <w:right w:val="nil"/>
            </w:tcBorders>
          </w:tcPr>
          <w:p w:rsidR="00CA3D32" w:rsidRDefault="00CA3D32">
            <w:pPr>
              <w:pStyle w:val="ConsPlusNormal"/>
            </w:pPr>
            <w:r>
              <w:t xml:space="preserve">Стимулирование спроса на продукцию </w:t>
            </w:r>
            <w:r>
              <w:lastRenderedPageBreak/>
              <w:t>субъектов малого и среднего предпринимательства</w:t>
            </w:r>
          </w:p>
        </w:tc>
        <w:tc>
          <w:tcPr>
            <w:tcW w:w="2381" w:type="dxa"/>
            <w:tcBorders>
              <w:top w:val="nil"/>
              <w:left w:val="nil"/>
              <w:bottom w:val="nil"/>
              <w:right w:val="nil"/>
            </w:tcBorders>
          </w:tcPr>
          <w:p w:rsidR="00CA3D32" w:rsidRDefault="00CA3D32">
            <w:pPr>
              <w:pStyle w:val="ConsPlusNormal"/>
            </w:pPr>
            <w:r>
              <w:lastRenderedPageBreak/>
              <w:t xml:space="preserve">разработка и реализация </w:t>
            </w:r>
            <w:r>
              <w:lastRenderedPageBreak/>
              <w:t xml:space="preserve">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926" w:history="1">
              <w:r>
                <w:rPr>
                  <w:color w:val="0000FF"/>
                </w:rPr>
                <w:t>&lt;6&gt;</w:t>
              </w:r>
            </w:hyperlink>
          </w:p>
        </w:tc>
        <w:tc>
          <w:tcPr>
            <w:tcW w:w="2778" w:type="dxa"/>
            <w:tcBorders>
              <w:top w:val="nil"/>
              <w:left w:val="nil"/>
              <w:bottom w:val="nil"/>
              <w:right w:val="nil"/>
            </w:tcBorders>
          </w:tcPr>
          <w:p w:rsidR="00CA3D32" w:rsidRDefault="00CA3D32">
            <w:pPr>
              <w:pStyle w:val="ConsPlusNormal"/>
            </w:pPr>
            <w:r>
              <w:lastRenderedPageBreak/>
              <w:t xml:space="preserve">размещение на региональном </w:t>
            </w:r>
            <w:r>
              <w:lastRenderedPageBreak/>
              <w:t>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077" w:type="dxa"/>
            <w:tcBorders>
              <w:top w:val="nil"/>
              <w:left w:val="nil"/>
              <w:bottom w:val="nil"/>
              <w:right w:val="nil"/>
            </w:tcBorders>
          </w:tcPr>
          <w:p w:rsidR="00CA3D32" w:rsidRDefault="00CA3D32">
            <w:pPr>
              <w:pStyle w:val="ConsPlusNormal"/>
              <w:jc w:val="center"/>
            </w:pPr>
            <w:r>
              <w:lastRenderedPageBreak/>
              <w:t xml:space="preserve">соответствующая </w:t>
            </w:r>
            <w:r>
              <w:lastRenderedPageBreak/>
              <w:t>информация размещена и ежемесячно актуализируется</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2778" w:type="dxa"/>
            <w:tcBorders>
              <w:top w:val="nil"/>
              <w:left w:val="nil"/>
              <w:bottom w:val="nil"/>
              <w:right w:val="nil"/>
            </w:tcBorders>
          </w:tcPr>
          <w:p w:rsidR="00CA3D32" w:rsidRDefault="00CA3D32">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w:t>
            </w:r>
            <w:hyperlink r:id="rId23" w:history="1">
              <w:r>
                <w:rPr>
                  <w:color w:val="0000FF"/>
                </w:rPr>
                <w:t>законом</w:t>
              </w:r>
            </w:hyperlink>
            <w:r>
              <w:t xml:space="preserve"> "О закупках товаров, работ, услуг отдельными видами юридических лиц"</w:t>
            </w:r>
          </w:p>
        </w:tc>
        <w:tc>
          <w:tcPr>
            <w:tcW w:w="1077" w:type="dxa"/>
            <w:tcBorders>
              <w:top w:val="nil"/>
              <w:left w:val="nil"/>
              <w:bottom w:val="nil"/>
              <w:right w:val="nil"/>
            </w:tcBorders>
          </w:tcPr>
          <w:p w:rsidR="00CA3D32" w:rsidRDefault="00CA3D32">
            <w:pPr>
              <w:pStyle w:val="ConsPlusNormal"/>
              <w:jc w:val="center"/>
            </w:pPr>
            <w:r>
              <w:t>не менее 4 раз в год</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2778" w:type="dxa"/>
            <w:tcBorders>
              <w:top w:val="nil"/>
              <w:left w:val="nil"/>
              <w:bottom w:val="nil"/>
              <w:right w:val="nil"/>
            </w:tcBorders>
          </w:tcPr>
          <w:p w:rsidR="00CA3D32" w:rsidRDefault="00CA3D32">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24" w:history="1">
              <w:r>
                <w:rPr>
                  <w:color w:val="0000FF"/>
                </w:rPr>
                <w:t>законом</w:t>
              </w:r>
            </w:hyperlink>
            <w:r>
              <w:t xml:space="preserve"> "О закупках товаров, работ, услуг отдельными видами юридических лиц" и (или)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w:t>
            </w:r>
          </w:p>
        </w:tc>
        <w:tc>
          <w:tcPr>
            <w:tcW w:w="1077" w:type="dxa"/>
            <w:tcBorders>
              <w:top w:val="nil"/>
              <w:left w:val="nil"/>
              <w:bottom w:val="nil"/>
              <w:right w:val="nil"/>
            </w:tcBorders>
          </w:tcPr>
          <w:p w:rsidR="00CA3D32" w:rsidRDefault="00CA3D32">
            <w:pPr>
              <w:pStyle w:val="ConsPlusNormal"/>
              <w:jc w:val="center"/>
            </w:pPr>
            <w:r>
              <w:lastRenderedPageBreak/>
              <w:t>не менее 4 раз в год</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26" w:history="1">
              <w:r>
                <w:rPr>
                  <w:color w:val="0000FF"/>
                </w:rPr>
                <w:t>законом</w:t>
              </w:r>
            </w:hyperlink>
            <w:r>
              <w:t xml:space="preserve"> "О закупках товаров, работ, услуг отдельными видами юридических лиц"</w:t>
            </w:r>
          </w:p>
        </w:tc>
        <w:tc>
          <w:tcPr>
            <w:tcW w:w="2778" w:type="dxa"/>
            <w:tcBorders>
              <w:top w:val="nil"/>
              <w:left w:val="nil"/>
              <w:bottom w:val="nil"/>
              <w:right w:val="nil"/>
            </w:tcBorders>
          </w:tcPr>
          <w:p w:rsidR="00CA3D32" w:rsidRDefault="00CA3D32">
            <w:pPr>
              <w:pStyle w:val="ConsPlusNormal"/>
            </w:pPr>
            <w:r>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27" w:history="1">
              <w:r>
                <w:rPr>
                  <w:color w:val="0000FF"/>
                </w:rPr>
                <w:t>законом</w:t>
              </w:r>
            </w:hyperlink>
            <w:r>
              <w:t xml:space="preserve"> "О закупках товаров, работ, услуг отдельными видами юридических лиц", процентов</w:t>
            </w:r>
          </w:p>
        </w:tc>
        <w:tc>
          <w:tcPr>
            <w:tcW w:w="1077" w:type="dxa"/>
            <w:tcBorders>
              <w:top w:val="nil"/>
              <w:left w:val="nil"/>
              <w:bottom w:val="nil"/>
              <w:right w:val="nil"/>
            </w:tcBorders>
          </w:tcPr>
          <w:p w:rsidR="00CA3D32" w:rsidRDefault="00CA3D32">
            <w:pPr>
              <w:pStyle w:val="ConsPlusNormal"/>
              <w:jc w:val="center"/>
            </w:pPr>
            <w:r>
              <w:t>не менее 2,3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2778" w:type="dxa"/>
            <w:tcBorders>
              <w:top w:val="nil"/>
              <w:left w:val="nil"/>
              <w:bottom w:val="nil"/>
              <w:right w:val="nil"/>
            </w:tcBorders>
          </w:tcPr>
          <w:p w:rsidR="00CA3D32" w:rsidRDefault="00CA3D32">
            <w:pPr>
              <w:pStyle w:val="ConsPlusNormal"/>
            </w:pPr>
            <w:r>
              <w:t xml:space="preserve">доля закупок товаров,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w:t>
            </w:r>
            <w:hyperlink r:id="rId29"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077" w:type="dxa"/>
            <w:tcBorders>
              <w:top w:val="nil"/>
              <w:left w:val="nil"/>
              <w:bottom w:val="nil"/>
              <w:right w:val="nil"/>
            </w:tcBorders>
          </w:tcPr>
          <w:p w:rsidR="00CA3D32" w:rsidRDefault="00CA3D32">
            <w:pPr>
              <w:pStyle w:val="ConsPlusNormal"/>
              <w:jc w:val="center"/>
            </w:pPr>
            <w:r>
              <w:t>не менее 15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2778" w:type="dxa"/>
            <w:tcBorders>
              <w:top w:val="nil"/>
              <w:left w:val="nil"/>
              <w:bottom w:val="nil"/>
              <w:right w:val="nil"/>
            </w:tcBorders>
          </w:tcPr>
          <w:p w:rsidR="00CA3D32" w:rsidRDefault="00CA3D32">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077" w:type="dxa"/>
            <w:tcBorders>
              <w:top w:val="nil"/>
              <w:left w:val="nil"/>
              <w:bottom w:val="nil"/>
              <w:right w:val="nil"/>
            </w:tcBorders>
          </w:tcPr>
          <w:p w:rsidR="00CA3D32" w:rsidRDefault="00CA3D32">
            <w:pPr>
              <w:pStyle w:val="ConsPlusNormal"/>
              <w:jc w:val="center"/>
            </w:pPr>
            <w:r>
              <w:t>не менее 9</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7.</w:t>
            </w:r>
          </w:p>
        </w:tc>
        <w:tc>
          <w:tcPr>
            <w:tcW w:w="2211" w:type="dxa"/>
            <w:tcBorders>
              <w:top w:val="nil"/>
              <w:left w:val="nil"/>
              <w:bottom w:val="nil"/>
              <w:right w:val="nil"/>
            </w:tcBorders>
          </w:tcPr>
          <w:p w:rsidR="00CA3D32" w:rsidRDefault="00CA3D32">
            <w:pPr>
              <w:pStyle w:val="ConsPlusNormal"/>
            </w:pPr>
            <w:r>
              <w:t xml:space="preserve">Формирование </w:t>
            </w:r>
            <w:r>
              <w:lastRenderedPageBreak/>
              <w:t>системы налоговых льгот для субъектов малого предпринимательства</w:t>
            </w:r>
          </w:p>
        </w:tc>
        <w:tc>
          <w:tcPr>
            <w:tcW w:w="2381" w:type="dxa"/>
            <w:tcBorders>
              <w:top w:val="nil"/>
              <w:left w:val="nil"/>
              <w:bottom w:val="nil"/>
              <w:right w:val="nil"/>
            </w:tcBorders>
          </w:tcPr>
          <w:p w:rsidR="00CA3D32" w:rsidRDefault="00CA3D32">
            <w:pPr>
              <w:pStyle w:val="ConsPlusNormal"/>
            </w:pPr>
            <w:r>
              <w:lastRenderedPageBreak/>
              <w:t xml:space="preserve">установление </w:t>
            </w:r>
            <w:r>
              <w:lastRenderedPageBreak/>
              <w:t>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2778" w:type="dxa"/>
            <w:tcBorders>
              <w:top w:val="nil"/>
              <w:left w:val="nil"/>
              <w:bottom w:val="nil"/>
              <w:right w:val="nil"/>
            </w:tcBorders>
          </w:tcPr>
          <w:p w:rsidR="00CA3D32" w:rsidRDefault="00CA3D32">
            <w:pPr>
              <w:pStyle w:val="ConsPlusNormal"/>
            </w:pPr>
            <w:r>
              <w:lastRenderedPageBreak/>
              <w:t xml:space="preserve">наличие закона субъекта </w:t>
            </w:r>
            <w:r>
              <w:lastRenderedPageBreak/>
              <w:t>Российской Федерации, которым установлены налоговые каникулы,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повышение информированности граждан о возможности применения налоговых каникул</w:t>
            </w:r>
          </w:p>
        </w:tc>
        <w:tc>
          <w:tcPr>
            <w:tcW w:w="2778" w:type="dxa"/>
            <w:tcBorders>
              <w:top w:val="nil"/>
              <w:left w:val="nil"/>
              <w:bottom w:val="nil"/>
              <w:right w:val="nil"/>
            </w:tcBorders>
          </w:tcPr>
          <w:p w:rsidR="00CA3D32" w:rsidRDefault="00CA3D32">
            <w:pPr>
              <w:pStyle w:val="ConsPlusNormal"/>
            </w:pPr>
            <w:r>
              <w:t>количество индивидуальных предпринимателей, применяющих налоговые каникулы, в общем количестве индивидуальных предпринимателей, зарегистрированных в субъекте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t>не менее 1,5</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2778" w:type="dxa"/>
            <w:tcBorders>
              <w:top w:val="nil"/>
              <w:left w:val="nil"/>
              <w:bottom w:val="nil"/>
              <w:right w:val="nil"/>
            </w:tcBorders>
          </w:tcPr>
          <w:p w:rsidR="00CA3D32" w:rsidRDefault="00CA3D32">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15 процентов в случае, если объектом </w:t>
            </w:r>
            <w:r>
              <w:lastRenderedPageBreak/>
              <w:t>налогообложения являются доходы, уменьшенные на величину расходов,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повышение уровня информированности предпринимателей о возможностях применения патентной системы налогообложения</w:t>
            </w:r>
          </w:p>
        </w:tc>
        <w:tc>
          <w:tcPr>
            <w:tcW w:w="2778" w:type="dxa"/>
            <w:tcBorders>
              <w:top w:val="nil"/>
              <w:left w:val="nil"/>
              <w:bottom w:val="nil"/>
              <w:right w:val="nil"/>
            </w:tcBorders>
          </w:tcPr>
          <w:p w:rsidR="00CA3D32" w:rsidRDefault="00CA3D32">
            <w:pPr>
              <w:pStyle w:val="ConsPlusNormal"/>
            </w:pPr>
            <w:r>
              <w:t>доля индивидуальных предпринимателей, использующих патентную систему налогообложения индивидуальных предпринимателей, в общем числе индивидуальных предпринимателей, относящихся к категории микропредприятий и зарегистрированных на территории субъекта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t>не менее 10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8.</w:t>
            </w:r>
          </w:p>
        </w:tc>
        <w:tc>
          <w:tcPr>
            <w:tcW w:w="2211" w:type="dxa"/>
            <w:tcBorders>
              <w:top w:val="nil"/>
              <w:left w:val="nil"/>
              <w:bottom w:val="nil"/>
              <w:right w:val="nil"/>
            </w:tcBorders>
          </w:tcPr>
          <w:p w:rsidR="00CA3D32" w:rsidRDefault="00CA3D32">
            <w:pPr>
              <w:pStyle w:val="ConsPlusNormal"/>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1077" w:type="dxa"/>
            <w:tcBorders>
              <w:top w:val="nil"/>
              <w:left w:val="nil"/>
              <w:bottom w:val="nil"/>
              <w:right w:val="nil"/>
            </w:tcBorders>
          </w:tcPr>
          <w:p w:rsidR="00CA3D32" w:rsidRDefault="00CA3D32">
            <w:pPr>
              <w:pStyle w:val="ConsPlusNormal"/>
              <w:jc w:val="center"/>
            </w:pPr>
            <w:r>
              <w:t xml:space="preserve">для муниципальных образований с численностью населения от 100 до 500 тыс. человек - не менее 3 единиц; для муниципальных образований с численностью населения от 500 тыс. человек - не менее 10 единиц </w:t>
            </w:r>
            <w:hyperlink w:anchor="P927" w:history="1">
              <w:r>
                <w:rPr>
                  <w:color w:val="0000FF"/>
                </w:rPr>
                <w:t>&lt;7&gt;</w:t>
              </w:r>
            </w:hyperlink>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утверждение высшим органом исполнительной власти субъекта Российской Федерации перечня услуг и </w:t>
            </w:r>
            <w:r>
              <w:lastRenderedPageBreak/>
              <w:t>мер поддержки, предоставление которых организовано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включающего помимо государственных и муниципальных услуг:</w:t>
            </w:r>
          </w:p>
          <w:p w:rsidR="00CA3D32" w:rsidRDefault="00CA3D32">
            <w:pPr>
              <w:pStyle w:val="ConsPlusNormal"/>
            </w:pPr>
            <w:r>
              <w:t>меры поддержки, предоставляемые органами государственной власти 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"Российский экспортный центр", федеральным государственным автономным учреждением "Российский фонд технологического развития";</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услуги акционерного общества "Федеральная корпорация по развитию малого и среднего предпринимательства";</w:t>
            </w:r>
          </w:p>
          <w:p w:rsidR="00CA3D32" w:rsidRDefault="00CA3D32">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w:t>
            </w:r>
          </w:p>
          <w:p w:rsidR="00CA3D32" w:rsidRDefault="00CA3D32">
            <w:pPr>
              <w:pStyle w:val="ConsPlusNormal"/>
            </w:pPr>
            <w:r>
              <w:t xml:space="preserve">услуги газо-, электро-, тепло-, водоснабжающих </w:t>
            </w:r>
            <w:r>
              <w:lastRenderedPageBreak/>
              <w:t>организаций;</w:t>
            </w:r>
          </w:p>
          <w:p w:rsidR="00CA3D32" w:rsidRDefault="00CA3D32">
            <w:pPr>
              <w:pStyle w:val="ConsPlusNormal"/>
            </w:pPr>
            <w:r>
              <w:t>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CA3D32" w:rsidRDefault="00CA3D32">
            <w:pPr>
              <w:pStyle w:val="ConsPlusNormal"/>
            </w:pPr>
            <w:r>
              <w:t>иные услуги, необходимые для начала осуществления и развития предпринимательской деятельности, да/нет</w:t>
            </w:r>
          </w:p>
        </w:tc>
        <w:tc>
          <w:tcPr>
            <w:tcW w:w="1077"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2778" w:type="dxa"/>
            <w:tcBorders>
              <w:top w:val="nil"/>
              <w:left w:val="nil"/>
              <w:bottom w:val="nil"/>
              <w:right w:val="nil"/>
            </w:tcBorders>
          </w:tcPr>
          <w:p w:rsidR="00CA3D32" w:rsidRDefault="00CA3D32">
            <w:pPr>
              <w:pStyle w:val="ConsPlusNormal"/>
            </w:pPr>
            <w:r>
              <w:t xml:space="preserve">доля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 в общем количестве многофункциональных центров предоставления государственных и муниципальных услуг, процентов </w:t>
            </w:r>
            <w:hyperlink w:anchor="P928" w:history="1">
              <w:r>
                <w:rPr>
                  <w:color w:val="0000FF"/>
                </w:rPr>
                <w:t>&lt;8&gt;</w:t>
              </w:r>
            </w:hyperlink>
          </w:p>
        </w:tc>
        <w:tc>
          <w:tcPr>
            <w:tcW w:w="1077" w:type="dxa"/>
            <w:tcBorders>
              <w:top w:val="nil"/>
              <w:left w:val="nil"/>
              <w:bottom w:val="nil"/>
              <w:right w:val="nil"/>
            </w:tcBorders>
          </w:tcPr>
          <w:p w:rsidR="00CA3D32" w:rsidRDefault="00CA3D32">
            <w:pPr>
              <w:pStyle w:val="ConsPlusNormal"/>
              <w:jc w:val="center"/>
            </w:pPr>
            <w:r>
              <w:t>100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доля уникальных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по принципу "одного окна", в том числе через многофункциональные центры предоставления государственных и муниципальных услуг, иные организации, образующие инфраструктуру поддержки субъектов малого и </w:t>
            </w:r>
            <w:r>
              <w:lastRenderedPageBreak/>
              <w:t>среднего предпринимательства, а также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077" w:type="dxa"/>
            <w:tcBorders>
              <w:top w:val="nil"/>
              <w:left w:val="nil"/>
              <w:bottom w:val="nil"/>
              <w:right w:val="nil"/>
            </w:tcBorders>
          </w:tcPr>
          <w:p w:rsidR="00CA3D32" w:rsidRDefault="00CA3D32">
            <w:pPr>
              <w:pStyle w:val="ConsPlusNormal"/>
              <w:jc w:val="center"/>
            </w:pPr>
            <w:r>
              <w:lastRenderedPageBreak/>
              <w:t>не менее 3,5 ежегодно</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количество услуг акционерного общества "Федеральная корпорация по развитию малого и среднего предпринимательства", предоставление которых организовано в субъекте Российской Федерации по принципу "одного окна", в том числе в многофункциональных центрах предоставления государственных и муниципальных услуг, иных организациях, образующих инфраструктуру поддержки субъектов малого и среднего предпринимательства, в том числе в электронной форме, единиц</w:t>
            </w:r>
          </w:p>
        </w:tc>
        <w:tc>
          <w:tcPr>
            <w:tcW w:w="1077" w:type="dxa"/>
            <w:tcBorders>
              <w:top w:val="nil"/>
              <w:left w:val="nil"/>
              <w:bottom w:val="nil"/>
              <w:right w:val="nil"/>
            </w:tcBorders>
          </w:tcPr>
          <w:p w:rsidR="00CA3D32" w:rsidRDefault="00CA3D32">
            <w:pPr>
              <w:pStyle w:val="ConsPlusNormal"/>
              <w:jc w:val="center"/>
            </w:pPr>
            <w:r>
              <w:t>не менее 6</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9.</w:t>
            </w:r>
          </w:p>
        </w:tc>
        <w:tc>
          <w:tcPr>
            <w:tcW w:w="2211" w:type="dxa"/>
            <w:tcBorders>
              <w:top w:val="nil"/>
              <w:left w:val="nil"/>
              <w:bottom w:val="nil"/>
              <w:right w:val="nil"/>
            </w:tcBorders>
          </w:tcPr>
          <w:p w:rsidR="00CA3D32" w:rsidRDefault="00CA3D32">
            <w:pPr>
              <w:pStyle w:val="ConsPlusNormal"/>
            </w:pPr>
            <w:r>
              <w:t>Развитие сельскохозяйственной кооперации</w:t>
            </w:r>
          </w:p>
        </w:tc>
        <w:tc>
          <w:tcPr>
            <w:tcW w:w="2381" w:type="dxa"/>
            <w:tcBorders>
              <w:top w:val="nil"/>
              <w:left w:val="nil"/>
              <w:bottom w:val="nil"/>
              <w:right w:val="nil"/>
            </w:tcBorders>
          </w:tcPr>
          <w:p w:rsidR="00CA3D32" w:rsidRDefault="00CA3D32">
            <w:pPr>
              <w:pStyle w:val="ConsPlusNormal"/>
            </w:pPr>
            <w:r>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сельскохозяйственных кооперативов, финансируемых из бюджета субъекта Российской Федерации</w:t>
            </w:r>
          </w:p>
        </w:tc>
        <w:tc>
          <w:tcPr>
            <w:tcW w:w="2778" w:type="dxa"/>
            <w:tcBorders>
              <w:top w:val="nil"/>
              <w:left w:val="nil"/>
              <w:bottom w:val="nil"/>
              <w:right w:val="nil"/>
            </w:tcBorders>
          </w:tcPr>
          <w:p w:rsidR="00CA3D32" w:rsidRDefault="00CA3D32">
            <w:pPr>
              <w:pStyle w:val="ConsPlusNormal"/>
            </w:pPr>
            <w:r>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создание организаций, образующих </w:t>
            </w:r>
            <w:r>
              <w:lastRenderedPageBreak/>
              <w:t>инфраструктуру поддержки сельскохозяйственной кооперации, таких, как региональная гарантийная организация, микрофинансовая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субконтрактации, центр коллективного пользования (доступа) специализированным оборудованием</w:t>
            </w:r>
          </w:p>
        </w:tc>
        <w:tc>
          <w:tcPr>
            <w:tcW w:w="2778" w:type="dxa"/>
            <w:tcBorders>
              <w:top w:val="nil"/>
              <w:left w:val="nil"/>
              <w:bottom w:val="nil"/>
              <w:right w:val="nil"/>
            </w:tcBorders>
          </w:tcPr>
          <w:p w:rsidR="00CA3D32" w:rsidRDefault="00CA3D32">
            <w:pPr>
              <w:pStyle w:val="ConsPlusNormal"/>
            </w:pPr>
            <w:r>
              <w:lastRenderedPageBreak/>
              <w:t xml:space="preserve">наличие организаций, образующих </w:t>
            </w:r>
            <w:r>
              <w:lastRenderedPageBreak/>
              <w:t>инфраструктуру поддержки субъектов малого и среднего предпринимательства и оказывающих поддержку сельскохозяйственным кооперативам, единиц</w:t>
            </w:r>
          </w:p>
        </w:tc>
        <w:tc>
          <w:tcPr>
            <w:tcW w:w="1077" w:type="dxa"/>
            <w:tcBorders>
              <w:top w:val="nil"/>
              <w:left w:val="nil"/>
              <w:bottom w:val="nil"/>
              <w:right w:val="nil"/>
            </w:tcBorders>
          </w:tcPr>
          <w:p w:rsidR="00CA3D32" w:rsidRDefault="00CA3D32">
            <w:pPr>
              <w:pStyle w:val="ConsPlusNormal"/>
              <w:jc w:val="center"/>
            </w:pPr>
            <w:r>
              <w:lastRenderedPageBreak/>
              <w:t xml:space="preserve">не менее 5 единиц </w:t>
            </w:r>
            <w:r>
              <w:lastRenderedPageBreak/>
              <w:t>различных типов</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2778" w:type="dxa"/>
            <w:tcBorders>
              <w:top w:val="nil"/>
              <w:left w:val="nil"/>
              <w:bottom w:val="nil"/>
              <w:right w:val="nil"/>
            </w:tcBorders>
          </w:tcPr>
          <w:p w:rsidR="00CA3D32" w:rsidRDefault="00CA3D32">
            <w:pPr>
              <w:pStyle w:val="ConsPlusNormal"/>
            </w:pPr>
            <w:r>
              <w:t>доля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в течение 3 лет с момента получения такой поддержки, процентов</w:t>
            </w:r>
          </w:p>
        </w:tc>
        <w:tc>
          <w:tcPr>
            <w:tcW w:w="1077" w:type="dxa"/>
            <w:tcBorders>
              <w:top w:val="nil"/>
              <w:left w:val="nil"/>
              <w:bottom w:val="nil"/>
              <w:right w:val="nil"/>
            </w:tcBorders>
          </w:tcPr>
          <w:p w:rsidR="00CA3D32" w:rsidRDefault="00CA3D32">
            <w:pPr>
              <w:pStyle w:val="ConsPlusNormal"/>
              <w:jc w:val="center"/>
            </w:pPr>
            <w:r>
              <w:t>не менее 80</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jc w:val="center"/>
            </w:pPr>
            <w:r>
              <w:t>10.</w:t>
            </w:r>
          </w:p>
        </w:tc>
        <w:tc>
          <w:tcPr>
            <w:tcW w:w="2211" w:type="dxa"/>
            <w:tcBorders>
              <w:top w:val="nil"/>
              <w:left w:val="nil"/>
              <w:bottom w:val="single" w:sz="4" w:space="0" w:color="auto"/>
              <w:right w:val="nil"/>
            </w:tcBorders>
          </w:tcPr>
          <w:p w:rsidR="00CA3D32" w:rsidRDefault="00CA3D32">
            <w:pPr>
              <w:pStyle w:val="ConsPlusNormal"/>
            </w:pPr>
            <w:r>
              <w:t xml:space="preserve">Развитие системы информационных </w:t>
            </w:r>
            <w:r>
              <w:lastRenderedPageBreak/>
              <w:t>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2381" w:type="dxa"/>
            <w:tcBorders>
              <w:top w:val="nil"/>
              <w:left w:val="nil"/>
              <w:bottom w:val="single" w:sz="4" w:space="0" w:color="auto"/>
              <w:right w:val="nil"/>
            </w:tcBorders>
          </w:tcPr>
          <w:p w:rsidR="00CA3D32" w:rsidRDefault="00CA3D32">
            <w:pPr>
              <w:pStyle w:val="ConsPlusNormal"/>
            </w:pPr>
            <w:r>
              <w:lastRenderedPageBreak/>
              <w:t xml:space="preserve">разработка и реализация мер </w:t>
            </w:r>
            <w:r>
              <w:lastRenderedPageBreak/>
              <w:t>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2778" w:type="dxa"/>
            <w:tcBorders>
              <w:top w:val="nil"/>
              <w:left w:val="nil"/>
              <w:bottom w:val="single" w:sz="4" w:space="0" w:color="auto"/>
              <w:right w:val="nil"/>
            </w:tcBorders>
          </w:tcPr>
          <w:p w:rsidR="00CA3D32" w:rsidRDefault="00CA3D32">
            <w:pPr>
              <w:pStyle w:val="ConsPlusNormal"/>
            </w:pPr>
            <w:r>
              <w:lastRenderedPageBreak/>
              <w:t xml:space="preserve">доля уникальных субъектов малого и среднего </w:t>
            </w:r>
            <w:r>
              <w:lastRenderedPageBreak/>
              <w:t>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по адресу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077" w:type="dxa"/>
            <w:tcBorders>
              <w:top w:val="nil"/>
              <w:left w:val="nil"/>
              <w:bottom w:val="single" w:sz="4" w:space="0" w:color="auto"/>
              <w:right w:val="nil"/>
            </w:tcBorders>
          </w:tcPr>
          <w:p w:rsidR="00CA3D32" w:rsidRDefault="00CA3D32">
            <w:pPr>
              <w:pStyle w:val="ConsPlusNormal"/>
              <w:jc w:val="center"/>
            </w:pPr>
            <w:r>
              <w:lastRenderedPageBreak/>
              <w:t xml:space="preserve">не менее 4,5 </w:t>
            </w:r>
            <w:r>
              <w:lastRenderedPageBreak/>
              <w:t>ежегодно</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8" w:name="P921"/>
      <w:bookmarkEnd w:id="8"/>
      <w:r>
        <w:t>&lt;1&gt; За исключением мероприятий с иными сроками, установленными в соответствующих пунктах.</w:t>
      </w:r>
    </w:p>
    <w:p w:rsidR="00CA3D32" w:rsidRDefault="00CA3D32">
      <w:pPr>
        <w:pStyle w:val="ConsPlusNormal"/>
        <w:spacing w:before="220"/>
        <w:ind w:firstLine="540"/>
        <w:jc w:val="both"/>
      </w:pPr>
      <w:bookmarkStart w:id="9" w:name="P922"/>
      <w:bookmarkEnd w:id="9"/>
      <w:r>
        <w:t>&lt;2&gt; Не применяется в отношении городов федерального значения.</w:t>
      </w:r>
    </w:p>
    <w:p w:rsidR="00CA3D32" w:rsidRDefault="00CA3D32">
      <w:pPr>
        <w:pStyle w:val="ConsPlusNormal"/>
        <w:spacing w:before="220"/>
        <w:ind w:firstLine="540"/>
        <w:jc w:val="both"/>
      </w:pPr>
      <w:bookmarkStart w:id="10" w:name="P923"/>
      <w:bookmarkEnd w:id="10"/>
      <w:r>
        <w:t>&lt;3&gt;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CA3D32" w:rsidRDefault="00CA3D32">
      <w:pPr>
        <w:pStyle w:val="ConsPlusNormal"/>
        <w:spacing w:before="220"/>
        <w:ind w:firstLine="540"/>
        <w:jc w:val="both"/>
      </w:pPr>
      <w:bookmarkStart w:id="11" w:name="P924"/>
      <w:bookmarkEnd w:id="11"/>
      <w:r>
        <w:t>&lt;4&gt; Показатель применяется в отношении муниципальных районов и городских округов, городских поселений, входящих в состав субъекта Российской Федерации.</w:t>
      </w:r>
    </w:p>
    <w:p w:rsidR="00CA3D32" w:rsidRDefault="00CA3D32">
      <w:pPr>
        <w:pStyle w:val="ConsPlusNormal"/>
        <w:spacing w:before="220"/>
        <w:ind w:firstLine="540"/>
        <w:jc w:val="both"/>
      </w:pPr>
      <w:bookmarkStart w:id="12" w:name="P925"/>
      <w:bookmarkEnd w:id="12"/>
      <w:r>
        <w:t>&lt;5&gt; Учитываются мероприятия по обучению, по результатам участия в которых предоставляются документы, подтверждающие прохождение обучения.</w:t>
      </w:r>
    </w:p>
    <w:p w:rsidR="00CA3D32" w:rsidRDefault="00CA3D32">
      <w:pPr>
        <w:pStyle w:val="ConsPlusNormal"/>
        <w:spacing w:before="220"/>
        <w:ind w:firstLine="540"/>
        <w:jc w:val="both"/>
      </w:pPr>
      <w:bookmarkStart w:id="13" w:name="P926"/>
      <w:bookmarkEnd w:id="13"/>
      <w:r>
        <w:lastRenderedPageBreak/>
        <w:t>&lt;6&gt;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CA3D32" w:rsidRDefault="00CA3D32">
      <w:pPr>
        <w:pStyle w:val="ConsPlusNormal"/>
        <w:spacing w:before="220"/>
        <w:ind w:firstLine="540"/>
        <w:jc w:val="both"/>
      </w:pPr>
      <w:bookmarkStart w:id="14" w:name="P927"/>
      <w:bookmarkEnd w:id="14"/>
      <w:r>
        <w:t>&lt;7&gt; Для городов федерального значения может быть использован показатель, характеризующий организацию предоставления услуг в организациях, образующих инфраструктуру поддержки субъектов малого и среднего предпринимательства.</w:t>
      </w:r>
    </w:p>
    <w:p w:rsidR="00CA3D32" w:rsidRDefault="00CA3D32">
      <w:pPr>
        <w:pStyle w:val="ConsPlusNormal"/>
        <w:spacing w:before="220"/>
        <w:ind w:firstLine="540"/>
        <w:jc w:val="both"/>
      </w:pPr>
      <w:bookmarkStart w:id="15" w:name="P928"/>
      <w:bookmarkEnd w:id="15"/>
      <w:r>
        <w:t>&lt;8&gt; Например, региональная гарантийная организация, микрофинансовая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компетенции в сфере сельскохозяйственной кооперации на базе крупных сельскохозяйственных кооперативов, региональные лизинговые компании, центры субконтрактации, центры коллективного пользования (доступа) специализированным оборудованием.</w:t>
      </w:r>
    </w:p>
    <w:p w:rsidR="00CA3D32" w:rsidRDefault="00CA3D32">
      <w:pPr>
        <w:pStyle w:val="ConsPlusNormal"/>
      </w:pPr>
    </w:p>
    <w:p w:rsidR="00CA3D32" w:rsidRDefault="00CA3D32">
      <w:pPr>
        <w:pStyle w:val="ConsPlusNormal"/>
        <w:jc w:val="center"/>
        <w:outlineLvl w:val="1"/>
      </w:pPr>
      <w:bookmarkStart w:id="16" w:name="P930"/>
      <w:bookmarkEnd w:id="16"/>
      <w:r>
        <w:t>Целевая модель</w:t>
      </w:r>
    </w:p>
    <w:p w:rsidR="00CA3D32" w:rsidRDefault="00CA3D32">
      <w:pPr>
        <w:pStyle w:val="ConsPlusNormal"/>
        <w:jc w:val="center"/>
      </w:pPr>
      <w:r>
        <w:t>"Технологическое присоединение к электрическим сетям"</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CA3D32" w:rsidRDefault="00CA3D32">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CA3D32" w:rsidRDefault="00CA3D32">
      <w:pPr>
        <w:pStyle w:val="ConsPlusNormal"/>
        <w:spacing w:before="220"/>
        <w:ind w:firstLine="540"/>
        <w:jc w:val="both"/>
      </w:pPr>
      <w:r>
        <w:t>выполнение работ - в течение 70 дней;</w:t>
      </w:r>
    </w:p>
    <w:p w:rsidR="00CA3D32" w:rsidRDefault="00CA3D32">
      <w:pPr>
        <w:pStyle w:val="ConsPlusNormal"/>
        <w:spacing w:before="220"/>
        <w:ind w:firstLine="540"/>
        <w:jc w:val="both"/>
      </w:pPr>
      <w:r>
        <w:t>оформление факта технологического присоединения - в течение 10 дней.</w:t>
      </w:r>
    </w:p>
    <w:p w:rsidR="00CA3D32" w:rsidRDefault="00CA3D32">
      <w:pPr>
        <w:pStyle w:val="ConsPlusNormal"/>
        <w:spacing w:before="220"/>
        <w:ind w:firstLine="540"/>
        <w:jc w:val="both"/>
      </w:pPr>
      <w:r>
        <w:t>"Модельным объектом" является технологическое присоединение энергопринимающих устройств с максимальной мощностью до 150 кВт включительно.</w:t>
      </w:r>
    </w:p>
    <w:p w:rsidR="00CA3D32" w:rsidRDefault="00CA3D32">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CA3D32" w:rsidRDefault="00CA3D32">
      <w:pPr>
        <w:pStyle w:val="ConsPlusNormal"/>
        <w:spacing w:before="220"/>
        <w:ind w:firstLine="540"/>
        <w:jc w:val="both"/>
      </w:pPr>
      <w:r>
        <w:t>на этапе заключения договора о технологическом присоединении:</w:t>
      </w:r>
    </w:p>
    <w:p w:rsidR="00CA3D32" w:rsidRDefault="00CA3D32">
      <w:pPr>
        <w:pStyle w:val="ConsPlusNormal"/>
        <w:spacing w:before="220"/>
        <w:ind w:firstLine="540"/>
        <w:jc w:val="both"/>
      </w:pPr>
      <w:r>
        <w:t>удобство подачи заявки на технологическое присоединение;</w:t>
      </w:r>
    </w:p>
    <w:p w:rsidR="00CA3D32" w:rsidRDefault="00CA3D32">
      <w:pPr>
        <w:pStyle w:val="ConsPlusNormal"/>
        <w:spacing w:before="220"/>
        <w:ind w:firstLine="540"/>
        <w:jc w:val="both"/>
      </w:pPr>
      <w:r>
        <w:t>наличие личного кабинета заявителя на официальных сайтах сетевых организаций;</w:t>
      </w:r>
    </w:p>
    <w:p w:rsidR="00CA3D32" w:rsidRDefault="00CA3D32">
      <w:pPr>
        <w:pStyle w:val="ConsPlusNormal"/>
        <w:spacing w:before="220"/>
        <w:ind w:firstLine="540"/>
        <w:jc w:val="both"/>
      </w:pPr>
      <w:r>
        <w:t>прозрачность расчета платы за технологическое присоединение для заявителя;</w:t>
      </w:r>
    </w:p>
    <w:p w:rsidR="00CA3D32" w:rsidRDefault="00CA3D32">
      <w:pPr>
        <w:pStyle w:val="ConsPlusNormal"/>
        <w:spacing w:before="220"/>
        <w:ind w:firstLine="540"/>
        <w:jc w:val="both"/>
      </w:pPr>
      <w:r>
        <w:t>на этапе выполнения мероприятий по технологическому присоединению:</w:t>
      </w:r>
    </w:p>
    <w:p w:rsidR="00CA3D32" w:rsidRDefault="00CA3D32">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CA3D32" w:rsidRDefault="00CA3D32">
      <w:pPr>
        <w:pStyle w:val="ConsPlusNormal"/>
        <w:spacing w:before="220"/>
        <w:ind w:firstLine="540"/>
        <w:jc w:val="both"/>
      </w:pPr>
      <w:r>
        <w:lastRenderedPageBreak/>
        <w:t>наличие упрощенной процедуры проведения работ по строительству (реконструкции) объектов электросетевого хозяйства;</w:t>
      </w:r>
    </w:p>
    <w:p w:rsidR="00CA3D32" w:rsidRDefault="00CA3D32">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CA3D32" w:rsidRDefault="00CA3D32">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CA3D32" w:rsidRDefault="00CA3D32">
      <w:pPr>
        <w:pStyle w:val="ConsPlusNormal"/>
        <w:spacing w:before="220"/>
        <w:ind w:firstLine="540"/>
        <w:jc w:val="both"/>
      </w:pPr>
      <w:r>
        <w:t>на этапе оформления факта технологического присоединения к электрическим сетям:</w:t>
      </w:r>
    </w:p>
    <w:p w:rsidR="00CA3D32" w:rsidRDefault="00CA3D32">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CA3D32" w:rsidRDefault="00CA3D32">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t>Раздел 1. Заключение договора о технологическом присоединении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1.1.</w:t>
            </w:r>
          </w:p>
        </w:tc>
        <w:tc>
          <w:tcPr>
            <w:tcW w:w="2211" w:type="dxa"/>
            <w:tcBorders>
              <w:top w:val="nil"/>
              <w:left w:val="nil"/>
              <w:bottom w:val="nil"/>
              <w:right w:val="nil"/>
            </w:tcBorders>
          </w:tcPr>
          <w:p w:rsidR="00CA3D32" w:rsidRDefault="00CA3D32">
            <w:pPr>
              <w:pStyle w:val="ConsPlusNormal"/>
            </w:pPr>
            <w:r>
              <w:t>Удобство подачи заявки</w:t>
            </w:r>
          </w:p>
        </w:tc>
        <w:tc>
          <w:tcPr>
            <w:tcW w:w="2381" w:type="dxa"/>
            <w:tcBorders>
              <w:top w:val="nil"/>
              <w:left w:val="nil"/>
              <w:bottom w:val="nil"/>
              <w:right w:val="nil"/>
            </w:tcBorders>
          </w:tcPr>
          <w:p w:rsidR="00CA3D32" w:rsidRDefault="00CA3D32">
            <w:pPr>
              <w:pStyle w:val="ConsPlusNormal"/>
            </w:pPr>
            <w:r>
              <w:t>создание единого регионального интернет-портала</w:t>
            </w:r>
          </w:p>
        </w:tc>
        <w:tc>
          <w:tcPr>
            <w:tcW w:w="2778" w:type="dxa"/>
            <w:tcBorders>
              <w:top w:val="nil"/>
              <w:left w:val="nil"/>
              <w:bottom w:val="nil"/>
              <w:right w:val="nil"/>
            </w:tcBorders>
          </w:tcPr>
          <w:p w:rsidR="00CA3D32" w:rsidRDefault="00CA3D32">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процентов</w:t>
            </w:r>
          </w:p>
        </w:tc>
        <w:tc>
          <w:tcPr>
            <w:tcW w:w="1077" w:type="dxa"/>
            <w:tcBorders>
              <w:top w:val="nil"/>
              <w:left w:val="nil"/>
              <w:bottom w:val="nil"/>
              <w:right w:val="nil"/>
            </w:tcBorders>
          </w:tcPr>
          <w:p w:rsidR="00CA3D32" w:rsidRDefault="00CA3D32">
            <w:pPr>
              <w:pStyle w:val="ConsPlusNormal"/>
            </w:pPr>
            <w:r>
              <w:t>доля заявок на технологическое присоединение, поданных через личный кабинет на сайте сетевой организации, не менее 70 процентов</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реализация мероприятий, направленных на </w:t>
            </w:r>
            <w:r>
              <w:lastRenderedPageBreak/>
              <w:t>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2778" w:type="dxa"/>
            <w:tcBorders>
              <w:top w:val="nil"/>
              <w:left w:val="nil"/>
              <w:bottom w:val="nil"/>
              <w:right w:val="nil"/>
            </w:tcBorders>
          </w:tcPr>
          <w:p w:rsidR="00CA3D32" w:rsidRDefault="00CA3D32">
            <w:pPr>
              <w:pStyle w:val="ConsPlusNormal"/>
            </w:pPr>
            <w:r>
              <w:lastRenderedPageBreak/>
              <w:t xml:space="preserve">периодическое доведение информации до максимально широкого </w:t>
            </w:r>
            <w:r>
              <w:lastRenderedPageBreak/>
              <w:t>круга заинтересованных лиц</w:t>
            </w:r>
          </w:p>
        </w:tc>
        <w:tc>
          <w:tcPr>
            <w:tcW w:w="1077" w:type="dxa"/>
            <w:tcBorders>
              <w:top w:val="nil"/>
              <w:left w:val="nil"/>
              <w:bottom w:val="nil"/>
              <w:right w:val="nil"/>
            </w:tcBorders>
          </w:tcPr>
          <w:p w:rsidR="00CA3D32" w:rsidRDefault="00CA3D32">
            <w:pPr>
              <w:pStyle w:val="ConsPlusNormal"/>
            </w:pP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1.2.</w:t>
            </w:r>
          </w:p>
        </w:tc>
        <w:tc>
          <w:tcPr>
            <w:tcW w:w="2211" w:type="dxa"/>
            <w:tcBorders>
              <w:top w:val="nil"/>
              <w:left w:val="nil"/>
              <w:bottom w:val="nil"/>
              <w:right w:val="nil"/>
            </w:tcBorders>
          </w:tcPr>
          <w:p w:rsidR="00CA3D32" w:rsidRDefault="00CA3D32">
            <w:pPr>
              <w:pStyle w:val="ConsPlusNormal"/>
            </w:pPr>
            <w:r>
              <w:t>Наличие личного кабинета на официальных сайтах сетевых организаций</w:t>
            </w:r>
          </w:p>
        </w:tc>
        <w:tc>
          <w:tcPr>
            <w:tcW w:w="2381" w:type="dxa"/>
            <w:tcBorders>
              <w:top w:val="nil"/>
              <w:left w:val="nil"/>
              <w:bottom w:val="nil"/>
              <w:right w:val="nil"/>
            </w:tcBorders>
          </w:tcPr>
          <w:p w:rsidR="00CA3D32" w:rsidRDefault="00CA3D32">
            <w:pPr>
              <w:pStyle w:val="ConsPlusNormal"/>
            </w:pPr>
            <w:r>
              <w:t>развитие функционала личного кабинета на официальных сайтах сетевых организаций</w:t>
            </w:r>
          </w:p>
        </w:tc>
        <w:tc>
          <w:tcPr>
            <w:tcW w:w="2778" w:type="dxa"/>
            <w:tcBorders>
              <w:top w:val="nil"/>
              <w:left w:val="nil"/>
              <w:bottom w:val="nil"/>
              <w:right w:val="nil"/>
            </w:tcBorders>
          </w:tcPr>
          <w:p w:rsidR="00CA3D32" w:rsidRDefault="00CA3D32">
            <w:pPr>
              <w:pStyle w:val="ConsPlusNormal"/>
            </w:pPr>
            <w:r>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1.3.</w:t>
            </w:r>
          </w:p>
        </w:tc>
        <w:tc>
          <w:tcPr>
            <w:tcW w:w="2211" w:type="dxa"/>
            <w:tcBorders>
              <w:top w:val="nil"/>
              <w:left w:val="nil"/>
              <w:bottom w:val="nil"/>
              <w:right w:val="nil"/>
            </w:tcBorders>
          </w:tcPr>
          <w:p w:rsidR="00CA3D32" w:rsidRDefault="00CA3D32">
            <w:pPr>
              <w:pStyle w:val="ConsPlusNormal"/>
            </w:pPr>
            <w:r>
              <w:t>Прозрачность расчета платы за технологическое присоединение для заявителя</w:t>
            </w:r>
          </w:p>
        </w:tc>
        <w:tc>
          <w:tcPr>
            <w:tcW w:w="2381" w:type="dxa"/>
            <w:tcBorders>
              <w:top w:val="nil"/>
              <w:left w:val="nil"/>
              <w:bottom w:val="nil"/>
              <w:right w:val="nil"/>
            </w:tcBorders>
          </w:tcPr>
          <w:p w:rsidR="00CA3D32" w:rsidRDefault="00CA3D32">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CA3D32" w:rsidRDefault="00CA3D32">
            <w:pPr>
              <w:pStyle w:val="ConsPlusNormal"/>
            </w:pPr>
            <w:r>
              <w:t>наличие калькулятора на сайтах сетевых организаций,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создание для заявителя возможности предварительного и </w:t>
            </w:r>
            <w:r>
              <w:lastRenderedPageBreak/>
              <w:t>контрольного расчета платы за технологическое присоединение по видам ставок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CA3D32" w:rsidRDefault="00CA3D32">
            <w:pPr>
              <w:pStyle w:val="ConsPlusNormal"/>
            </w:pPr>
            <w:r>
              <w:lastRenderedPageBreak/>
              <w:t>наличие калькулятора на едином региональном интернет-портале,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lastRenderedPageBreak/>
              <w:t>Раздел 2. Выполнение мероприятий по технологическому присоединению</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tcBorders>
              <w:top w:val="nil"/>
              <w:left w:val="nil"/>
              <w:bottom w:val="nil"/>
              <w:right w:val="nil"/>
            </w:tcBorders>
          </w:tcPr>
          <w:p w:rsidR="00CA3D32" w:rsidRDefault="00CA3D32">
            <w:pPr>
              <w:pStyle w:val="ConsPlusNormal"/>
            </w:pPr>
            <w:r>
              <w:t>Наличие упрощенной системы осуществления закупок</w:t>
            </w:r>
          </w:p>
        </w:tc>
        <w:tc>
          <w:tcPr>
            <w:tcW w:w="2381" w:type="dxa"/>
            <w:tcBorders>
              <w:top w:val="nil"/>
              <w:left w:val="nil"/>
              <w:bottom w:val="nil"/>
              <w:right w:val="nil"/>
            </w:tcBorders>
          </w:tcPr>
          <w:p w:rsidR="00CA3D32" w:rsidRDefault="00CA3D32">
            <w:pPr>
              <w:pStyle w:val="ConsPlusNormal"/>
            </w:pPr>
            <w:r>
              <w:t>внедрение системы осуществления сетевой организацией закупок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электросетей</w:t>
            </w:r>
          </w:p>
        </w:tc>
        <w:tc>
          <w:tcPr>
            <w:tcW w:w="2778" w:type="dxa"/>
            <w:tcBorders>
              <w:top w:val="nil"/>
              <w:left w:val="nil"/>
              <w:bottom w:val="nil"/>
              <w:right w:val="nil"/>
            </w:tcBorders>
          </w:tcPr>
          <w:p w:rsidR="00CA3D32" w:rsidRDefault="00CA3D32">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2.2.</w:t>
            </w:r>
          </w:p>
        </w:tc>
        <w:tc>
          <w:tcPr>
            <w:tcW w:w="2211" w:type="dxa"/>
            <w:tcBorders>
              <w:top w:val="nil"/>
              <w:left w:val="nil"/>
              <w:bottom w:val="nil"/>
              <w:right w:val="nil"/>
            </w:tcBorders>
          </w:tcPr>
          <w:p w:rsidR="00CA3D32" w:rsidRDefault="00CA3D32">
            <w:pPr>
              <w:pStyle w:val="ConsPlusNormal"/>
            </w:pPr>
            <w:r>
              <w:t>Упрощенная процедура проведения работ по строительству</w:t>
            </w:r>
          </w:p>
        </w:tc>
        <w:tc>
          <w:tcPr>
            <w:tcW w:w="2381" w:type="dxa"/>
            <w:tcBorders>
              <w:top w:val="nil"/>
              <w:left w:val="nil"/>
              <w:bottom w:val="nil"/>
              <w:right w:val="nil"/>
            </w:tcBorders>
          </w:tcPr>
          <w:p w:rsidR="00CA3D32" w:rsidRDefault="00CA3D32">
            <w:pPr>
              <w:pStyle w:val="ConsPlusNormal"/>
            </w:pPr>
            <w:r>
              <w:t>отмена необходимости получения разрешения на строительство объектов электросетевого хозяйства до 20 кВ включительно, необходимых для технологического присоединения</w:t>
            </w:r>
          </w:p>
        </w:tc>
        <w:tc>
          <w:tcPr>
            <w:tcW w:w="2778" w:type="dxa"/>
            <w:tcBorders>
              <w:top w:val="nil"/>
              <w:left w:val="nil"/>
              <w:bottom w:val="nil"/>
              <w:right w:val="nil"/>
            </w:tcBorders>
          </w:tcPr>
          <w:p w:rsidR="00CA3D32" w:rsidRDefault="00CA3D32">
            <w:pPr>
              <w:pStyle w:val="ConsPlusNormal"/>
            </w:pPr>
            <w:r>
              <w:t>вступление в силу изменений, внесенных в региональное законодательство,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2.3.</w:t>
            </w:r>
          </w:p>
        </w:tc>
        <w:tc>
          <w:tcPr>
            <w:tcW w:w="2211" w:type="dxa"/>
            <w:tcBorders>
              <w:top w:val="nil"/>
              <w:left w:val="nil"/>
              <w:bottom w:val="nil"/>
              <w:right w:val="nil"/>
            </w:tcBorders>
          </w:tcPr>
          <w:p w:rsidR="00CA3D32" w:rsidRDefault="00CA3D32">
            <w:pPr>
              <w:pStyle w:val="ConsPlusNormal"/>
            </w:pPr>
            <w:r>
              <w:t>Оптимизация процедуры размещения объектов электросетевого хозяйства</w:t>
            </w:r>
          </w:p>
        </w:tc>
        <w:tc>
          <w:tcPr>
            <w:tcW w:w="2381" w:type="dxa"/>
            <w:tcBorders>
              <w:top w:val="nil"/>
              <w:left w:val="nil"/>
              <w:bottom w:val="nil"/>
              <w:right w:val="nil"/>
            </w:tcBorders>
          </w:tcPr>
          <w:p w:rsidR="00CA3D32" w:rsidRDefault="00CA3D32">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w:t>
            </w:r>
            <w:r>
              <w:lastRenderedPageBreak/>
              <w:t>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2778" w:type="dxa"/>
            <w:tcBorders>
              <w:top w:val="nil"/>
              <w:left w:val="nil"/>
              <w:bottom w:val="nil"/>
              <w:right w:val="nil"/>
            </w:tcBorders>
          </w:tcPr>
          <w:p w:rsidR="00CA3D32" w:rsidRDefault="00CA3D32">
            <w:pPr>
              <w:pStyle w:val="ConsPlusNormal"/>
            </w:pPr>
            <w:r>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w:t>
            </w:r>
            <w:r>
              <w:lastRenderedPageBreak/>
              <w:t>документации на выполнение работ в целях строительства (реконструкции) объектов электросетевого хозяйства, рабочих дней</w:t>
            </w:r>
          </w:p>
        </w:tc>
        <w:tc>
          <w:tcPr>
            <w:tcW w:w="1077" w:type="dxa"/>
            <w:tcBorders>
              <w:top w:val="nil"/>
              <w:left w:val="nil"/>
              <w:bottom w:val="nil"/>
              <w:right w:val="nil"/>
            </w:tcBorders>
          </w:tcPr>
          <w:p w:rsidR="00CA3D32" w:rsidRDefault="00CA3D32">
            <w:pPr>
              <w:pStyle w:val="ConsPlusNormal"/>
              <w:jc w:val="center"/>
            </w:pPr>
            <w:r>
              <w:lastRenderedPageBreak/>
              <w:t>10 рабочих дней</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2.4.</w:t>
            </w:r>
          </w:p>
        </w:tc>
        <w:tc>
          <w:tcPr>
            <w:tcW w:w="2211" w:type="dxa"/>
            <w:tcBorders>
              <w:top w:val="nil"/>
              <w:left w:val="nil"/>
              <w:bottom w:val="nil"/>
              <w:right w:val="nil"/>
            </w:tcBorders>
          </w:tcPr>
          <w:p w:rsidR="00CA3D32" w:rsidRDefault="00CA3D32">
            <w:pPr>
              <w:pStyle w:val="ConsPlusNormal"/>
            </w:pPr>
            <w:r>
              <w:t>Оптимизация процедуры получения разрешения на проведение работ</w:t>
            </w:r>
          </w:p>
        </w:tc>
        <w:tc>
          <w:tcPr>
            <w:tcW w:w="2381" w:type="dxa"/>
            <w:tcBorders>
              <w:top w:val="nil"/>
              <w:left w:val="nil"/>
              <w:bottom w:val="nil"/>
              <w:right w:val="nil"/>
            </w:tcBorders>
          </w:tcPr>
          <w:p w:rsidR="00CA3D32" w:rsidRDefault="00CA3D32">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2778" w:type="dxa"/>
            <w:tcBorders>
              <w:top w:val="nil"/>
              <w:left w:val="nil"/>
              <w:bottom w:val="nil"/>
              <w:right w:val="nil"/>
            </w:tcBorders>
          </w:tcPr>
          <w:p w:rsidR="00CA3D32" w:rsidRDefault="00CA3D32">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w:t>
            </w:r>
            <w:r>
              <w:lastRenderedPageBreak/>
              <w:t>согласования проектной документации, размещения объектов в зонах с особыми условиями использования территорий</w:t>
            </w:r>
          </w:p>
        </w:tc>
        <w:tc>
          <w:tcPr>
            <w:tcW w:w="2778" w:type="dxa"/>
            <w:tcBorders>
              <w:top w:val="nil"/>
              <w:left w:val="nil"/>
              <w:bottom w:val="nil"/>
              <w:right w:val="nil"/>
            </w:tcBorders>
          </w:tcPr>
          <w:p w:rsidR="00CA3D32" w:rsidRDefault="00CA3D32">
            <w:pPr>
              <w:pStyle w:val="ConsPlusNormal"/>
            </w:pPr>
            <w:r>
              <w:lastRenderedPageBreak/>
              <w:t xml:space="preserve">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w:t>
            </w:r>
            <w:r>
              <w:lastRenderedPageBreak/>
              <w:t>самоуправления,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2778" w:type="dxa"/>
            <w:tcBorders>
              <w:top w:val="nil"/>
              <w:left w:val="nil"/>
              <w:bottom w:val="nil"/>
              <w:right w:val="nil"/>
            </w:tcBorders>
          </w:tcPr>
          <w:p w:rsidR="00CA3D32" w:rsidRDefault="00CA3D32">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3. Оформление технологического присоединения</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3.1.</w:t>
            </w:r>
          </w:p>
        </w:tc>
        <w:tc>
          <w:tcPr>
            <w:tcW w:w="2211" w:type="dxa"/>
            <w:tcBorders>
              <w:top w:val="nil"/>
              <w:left w:val="nil"/>
              <w:bottom w:val="nil"/>
              <w:right w:val="nil"/>
            </w:tcBorders>
          </w:tcPr>
          <w:p w:rsidR="00CA3D32" w:rsidRDefault="00CA3D32">
            <w:pPr>
              <w:pStyle w:val="ConsPlusNormal"/>
            </w:pPr>
            <w:r>
              <w:t>Ускоренная процедура выдачи акта об осуществлении технологического присоединения</w:t>
            </w:r>
          </w:p>
        </w:tc>
        <w:tc>
          <w:tcPr>
            <w:tcW w:w="2381" w:type="dxa"/>
            <w:tcBorders>
              <w:top w:val="nil"/>
              <w:left w:val="nil"/>
              <w:bottom w:val="nil"/>
              <w:right w:val="nil"/>
            </w:tcBorders>
          </w:tcPr>
          <w:p w:rsidR="00CA3D32" w:rsidRDefault="00CA3D32">
            <w:pPr>
              <w:pStyle w:val="ConsPlusNormal"/>
            </w:pPr>
            <w:r>
              <w:t>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энергопринимающие устройства заявителя</w:t>
            </w:r>
          </w:p>
        </w:tc>
        <w:tc>
          <w:tcPr>
            <w:tcW w:w="2778" w:type="dxa"/>
            <w:tcBorders>
              <w:top w:val="nil"/>
              <w:left w:val="nil"/>
              <w:bottom w:val="nil"/>
              <w:right w:val="nil"/>
            </w:tcBorders>
          </w:tcPr>
          <w:p w:rsidR="00CA3D32" w:rsidRDefault="00CA3D32">
            <w:pPr>
              <w:pStyle w:val="ConsPlusNormal"/>
            </w:pPr>
            <w:r>
              <w:t>составление и выдача заявителям с максимальной мощностью энергопринимающих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энергопринимающие устройства заявителя, рабочих дней</w:t>
            </w:r>
          </w:p>
        </w:tc>
        <w:tc>
          <w:tcPr>
            <w:tcW w:w="1077" w:type="dxa"/>
            <w:tcBorders>
              <w:top w:val="nil"/>
              <w:left w:val="nil"/>
              <w:bottom w:val="nil"/>
              <w:right w:val="nil"/>
            </w:tcBorders>
          </w:tcPr>
          <w:p w:rsidR="00CA3D32" w:rsidRDefault="00CA3D32">
            <w:pPr>
              <w:pStyle w:val="ConsPlusNormal"/>
              <w:jc w:val="center"/>
            </w:pPr>
            <w:r>
              <w:t>не более 10</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3.2.</w:t>
            </w:r>
          </w:p>
        </w:tc>
        <w:tc>
          <w:tcPr>
            <w:tcW w:w="2211" w:type="dxa"/>
            <w:tcBorders>
              <w:top w:val="nil"/>
              <w:left w:val="nil"/>
              <w:bottom w:val="nil"/>
              <w:right w:val="nil"/>
            </w:tcBorders>
          </w:tcPr>
          <w:p w:rsidR="00CA3D32" w:rsidRDefault="00CA3D32">
            <w:pPr>
              <w:pStyle w:val="ConsPlusNormal"/>
            </w:pPr>
            <w:r>
              <w:t>Взаимодействие заявителя с энергосбытовой компанией</w:t>
            </w:r>
          </w:p>
        </w:tc>
        <w:tc>
          <w:tcPr>
            <w:tcW w:w="2381" w:type="dxa"/>
            <w:tcBorders>
              <w:top w:val="nil"/>
              <w:left w:val="nil"/>
              <w:bottom w:val="nil"/>
              <w:right w:val="nil"/>
            </w:tcBorders>
          </w:tcPr>
          <w:p w:rsidR="00CA3D32" w:rsidRDefault="00CA3D32">
            <w:pPr>
              <w:pStyle w:val="ConsPlusNormal"/>
            </w:pPr>
            <w:r>
              <w:t xml:space="preserve">регламентация взаимодействия сетевых и энергосбытовых организаций при заключении договора энергоснабжения параллельно процедуре технологического присоединения без </w:t>
            </w:r>
            <w:r>
              <w:lastRenderedPageBreak/>
              <w:t>посещения энергосбытовой организации</w:t>
            </w:r>
          </w:p>
        </w:tc>
        <w:tc>
          <w:tcPr>
            <w:tcW w:w="2778" w:type="dxa"/>
            <w:tcBorders>
              <w:top w:val="nil"/>
              <w:left w:val="nil"/>
              <w:bottom w:val="nil"/>
              <w:right w:val="nil"/>
            </w:tcBorders>
          </w:tcPr>
          <w:p w:rsidR="00CA3D32" w:rsidRDefault="00CA3D32">
            <w:pPr>
              <w:pStyle w:val="ConsPlusNormal"/>
            </w:pPr>
            <w:r>
              <w:lastRenderedPageBreak/>
              <w:t xml:space="preserve">подписанные соглашения о взаимодействии сетевых и энергосбытовых компаний (либо организационно-распорядительные документы сетевых организаций и гарантирующих поставщиков) и практическое внедрение процедуры заключения </w:t>
            </w:r>
            <w:r>
              <w:lastRenderedPageBreak/>
              <w:t>договора энергоснабжения параллельно процедуре технологического присоединения без посещения энергосбытовой организации,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организация работы по обеспечению составления и выдаче заявителю договора энергоснабжения в электронном виде (подписанных с использованием электронной подписи) через личный кабинет на сайте сетевой организации</w:t>
            </w:r>
          </w:p>
        </w:tc>
        <w:tc>
          <w:tcPr>
            <w:tcW w:w="2778" w:type="dxa"/>
            <w:tcBorders>
              <w:top w:val="nil"/>
              <w:left w:val="nil"/>
              <w:bottom w:val="nil"/>
              <w:right w:val="nil"/>
            </w:tcBorders>
          </w:tcPr>
          <w:p w:rsidR="00CA3D32" w:rsidRDefault="00CA3D32">
            <w:pPr>
              <w:pStyle w:val="ConsPlusNormal"/>
            </w:pPr>
            <w:r>
              <w:t>подписанные соглашения о взаимодействии сетевых и энергосбытовых организаций (либо организационно-распорядительные документы сетевых организаций и гарантирующих поставщиков) и практическое внедрение процедуры выдачи заявителю договора энергоснабжения в электронном виде,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4. Обеспечивающие факторы</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4.1.</w:t>
            </w:r>
          </w:p>
        </w:tc>
        <w:tc>
          <w:tcPr>
            <w:tcW w:w="2211" w:type="dxa"/>
            <w:tcBorders>
              <w:top w:val="nil"/>
              <w:left w:val="nil"/>
              <w:bottom w:val="nil"/>
              <w:right w:val="nil"/>
            </w:tcBorders>
          </w:tcPr>
          <w:p w:rsidR="00CA3D32" w:rsidRDefault="00CA3D32">
            <w:pPr>
              <w:pStyle w:val="ConsPlusNormal"/>
            </w:pPr>
            <w:r>
              <w:t>Наличие утвержденного порядка (регламента) синхронизации схем и программ развития электроэнергетики</w:t>
            </w:r>
          </w:p>
        </w:tc>
        <w:tc>
          <w:tcPr>
            <w:tcW w:w="2381" w:type="dxa"/>
            <w:tcBorders>
              <w:top w:val="nil"/>
              <w:left w:val="nil"/>
              <w:bottom w:val="nil"/>
              <w:right w:val="nil"/>
            </w:tcBorders>
          </w:tcPr>
          <w:p w:rsidR="00CA3D32" w:rsidRDefault="00CA3D32">
            <w:pPr>
              <w:pStyle w:val="ConsPlusNormal"/>
            </w:pPr>
            <w:r>
              <w:t>издание закона субъекта Российской Федерации, предусматривающего отнесение объектов электросетевого хозяйства к видам объектов регионального и муниципального значения, подлежащих отображению на схемах территориального планирования</w:t>
            </w:r>
          </w:p>
        </w:tc>
        <w:tc>
          <w:tcPr>
            <w:tcW w:w="2778" w:type="dxa"/>
            <w:tcBorders>
              <w:top w:val="nil"/>
              <w:left w:val="nil"/>
              <w:bottom w:val="nil"/>
              <w:right w:val="nil"/>
            </w:tcBorders>
          </w:tcPr>
          <w:p w:rsidR="00CA3D32" w:rsidRDefault="00CA3D32">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w:t>
            </w:r>
            <w:r>
              <w:lastRenderedPageBreak/>
              <w:t>территориального планирования при их поступлении на согласование (утверждение)</w:t>
            </w:r>
          </w:p>
        </w:tc>
        <w:tc>
          <w:tcPr>
            <w:tcW w:w="2778" w:type="dxa"/>
            <w:tcBorders>
              <w:top w:val="nil"/>
              <w:left w:val="nil"/>
              <w:bottom w:val="nil"/>
              <w:right w:val="nil"/>
            </w:tcBorders>
          </w:tcPr>
          <w:p w:rsidR="00CA3D32" w:rsidRDefault="00CA3D32">
            <w:pPr>
              <w:pStyle w:val="ConsPlusNormal"/>
            </w:pPr>
            <w:r>
              <w:lastRenderedPageBreak/>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2778" w:type="dxa"/>
            <w:tcBorders>
              <w:top w:val="nil"/>
              <w:left w:val="nil"/>
              <w:bottom w:val="nil"/>
              <w:right w:val="nil"/>
            </w:tcBorders>
          </w:tcPr>
          <w:p w:rsidR="00CA3D32" w:rsidRDefault="00CA3D32">
            <w:pPr>
              <w:pStyle w:val="ConsPlusNormal"/>
            </w:pPr>
            <w:r>
              <w:t>обеспечено ускорение актуализации схемы территориального планирования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jc w:val="center"/>
            </w:pPr>
            <w:r>
              <w:t>4.2.</w:t>
            </w:r>
          </w:p>
        </w:tc>
        <w:tc>
          <w:tcPr>
            <w:tcW w:w="2211" w:type="dxa"/>
            <w:tcBorders>
              <w:top w:val="nil"/>
              <w:left w:val="nil"/>
              <w:bottom w:val="single" w:sz="4" w:space="0" w:color="auto"/>
              <w:right w:val="nil"/>
            </w:tcBorders>
          </w:tcPr>
          <w:p w:rsidR="00CA3D32" w:rsidRDefault="00CA3D32">
            <w:pPr>
              <w:pStyle w:val="ConsPlusNormal"/>
            </w:pPr>
            <w:r>
              <w:t>Рекомендации</w:t>
            </w:r>
          </w:p>
        </w:tc>
        <w:tc>
          <w:tcPr>
            <w:tcW w:w="2381" w:type="dxa"/>
            <w:tcBorders>
              <w:top w:val="nil"/>
              <w:left w:val="nil"/>
              <w:bottom w:val="single" w:sz="4" w:space="0" w:color="auto"/>
              <w:right w:val="nil"/>
            </w:tcBorders>
          </w:tcPr>
          <w:p w:rsidR="00CA3D32" w:rsidRDefault="00CA3D32">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2778" w:type="dxa"/>
            <w:tcBorders>
              <w:top w:val="nil"/>
              <w:left w:val="nil"/>
              <w:bottom w:val="single" w:sz="4" w:space="0" w:color="auto"/>
              <w:right w:val="nil"/>
            </w:tcBorders>
          </w:tcPr>
          <w:p w:rsidR="00CA3D32" w:rsidRDefault="00CA3D32">
            <w:pPr>
              <w:pStyle w:val="ConsPlusNormal"/>
            </w:pPr>
            <w:r>
              <w:t>унификация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077" w:type="dxa"/>
            <w:tcBorders>
              <w:top w:val="nil"/>
              <w:left w:val="nil"/>
              <w:bottom w:val="single" w:sz="4" w:space="0" w:color="auto"/>
              <w:right w:val="nil"/>
            </w:tcBorders>
          </w:tcPr>
          <w:p w:rsidR="00CA3D32" w:rsidRDefault="00CA3D32">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r>
    </w:tbl>
    <w:p w:rsidR="00CA3D32" w:rsidRDefault="00CA3D32">
      <w:pPr>
        <w:pStyle w:val="ConsPlusNormal"/>
      </w:pPr>
    </w:p>
    <w:p w:rsidR="00CA3D32" w:rsidRDefault="00CA3D32">
      <w:pPr>
        <w:pStyle w:val="ConsPlusNormal"/>
        <w:jc w:val="center"/>
        <w:outlineLvl w:val="1"/>
      </w:pPr>
      <w:bookmarkStart w:id="17" w:name="P1060"/>
      <w:bookmarkEnd w:id="17"/>
      <w:r>
        <w:t>Целевая модель</w:t>
      </w:r>
    </w:p>
    <w:p w:rsidR="00CA3D32" w:rsidRDefault="00CA3D32">
      <w:pPr>
        <w:pStyle w:val="ConsPlusNormal"/>
        <w:jc w:val="center"/>
      </w:pPr>
      <w:r>
        <w:t>"Подключение (технологическое присоединение)</w:t>
      </w:r>
    </w:p>
    <w:p w:rsidR="00CA3D32" w:rsidRDefault="00CA3D32">
      <w:pPr>
        <w:pStyle w:val="ConsPlusNormal"/>
        <w:jc w:val="center"/>
      </w:pPr>
      <w:r>
        <w:t>к сетям газораспределения"</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CA3D32" w:rsidRDefault="00CA3D32">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CA3D32" w:rsidRDefault="00CA3D32">
      <w:pPr>
        <w:pStyle w:val="ConsPlusNormal"/>
        <w:spacing w:before="220"/>
        <w:ind w:firstLine="540"/>
        <w:jc w:val="both"/>
      </w:pPr>
      <w:r>
        <w:t>выполнение мероприятий - в течение 90 дней;</w:t>
      </w:r>
    </w:p>
    <w:p w:rsidR="00CA3D32" w:rsidRDefault="00CA3D32">
      <w:pPr>
        <w:pStyle w:val="ConsPlusNormal"/>
        <w:spacing w:before="220"/>
        <w:ind w:firstLine="540"/>
        <w:jc w:val="both"/>
      </w:pPr>
      <w:r>
        <w:lastRenderedPageBreak/>
        <w:t>пуск газа - в течение 15 дней.</w:t>
      </w:r>
    </w:p>
    <w:p w:rsidR="00CA3D32" w:rsidRDefault="00CA3D32">
      <w:pPr>
        <w:pStyle w:val="ConsPlusNormal"/>
        <w:spacing w:before="220"/>
        <w:ind w:firstLine="540"/>
        <w:jc w:val="both"/>
      </w:pPr>
      <w:r>
        <w:t>Целевая модель сформирована на базе "модельного объекта" со следующими параметрами:</w:t>
      </w:r>
    </w:p>
    <w:p w:rsidR="00CA3D32" w:rsidRDefault="00CA3D32">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CA3D32" w:rsidRDefault="00CA3D32">
      <w:pPr>
        <w:pStyle w:val="ConsPlusNormal"/>
        <w:spacing w:before="220"/>
        <w:ind w:firstLine="540"/>
        <w:jc w:val="both"/>
      </w:pPr>
      <w:r>
        <w:t>проектное рабочее давление в присоединяемом газопроводе-вводе не более 0,3 Мпа;</w:t>
      </w:r>
    </w:p>
    <w:p w:rsidR="00CA3D32" w:rsidRDefault="00CA3D32">
      <w:pPr>
        <w:pStyle w:val="ConsPlusNormal"/>
        <w:spacing w:before="220"/>
        <w:ind w:firstLine="540"/>
        <w:jc w:val="both"/>
      </w:pPr>
      <w:r>
        <w:t>расстояние от земельного участка заявителя до сети газораспределения, измеряемое по прямой линии, не более 150 метров.</w:t>
      </w:r>
    </w:p>
    <w:p w:rsidR="00CA3D32" w:rsidRDefault="00CA3D32">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t>Раздел 1. Заключение договора о подключении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1.1.</w:t>
            </w:r>
          </w:p>
        </w:tc>
        <w:tc>
          <w:tcPr>
            <w:tcW w:w="2211" w:type="dxa"/>
            <w:tcBorders>
              <w:top w:val="nil"/>
              <w:left w:val="nil"/>
              <w:bottom w:val="nil"/>
              <w:right w:val="nil"/>
            </w:tcBorders>
          </w:tcPr>
          <w:p w:rsidR="00CA3D32" w:rsidRDefault="00CA3D32">
            <w:pPr>
              <w:pStyle w:val="ConsPlusNormal"/>
            </w:pPr>
            <w:r>
              <w:t>Удобство подачи заявки о заключении договора о подключении</w:t>
            </w: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2778" w:type="dxa"/>
            <w:tcBorders>
              <w:top w:val="nil"/>
              <w:left w:val="nil"/>
              <w:bottom w:val="nil"/>
              <w:right w:val="nil"/>
            </w:tcBorders>
          </w:tcPr>
          <w:p w:rsidR="00CA3D32" w:rsidRDefault="00CA3D32">
            <w:pPr>
              <w:pStyle w:val="ConsPlusNormal"/>
            </w:pPr>
            <w:r>
              <w:t>возможность подачи заявки о заключении договора о подключении в электронном виде через сеть "Интернет",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обеспечение повышения открытости информации</w:t>
            </w:r>
          </w:p>
        </w:tc>
        <w:tc>
          <w:tcPr>
            <w:tcW w:w="2778" w:type="dxa"/>
            <w:tcBorders>
              <w:top w:val="nil"/>
              <w:left w:val="nil"/>
              <w:bottom w:val="nil"/>
              <w:right w:val="nil"/>
            </w:tcBorders>
          </w:tcPr>
          <w:p w:rsidR="00CA3D32" w:rsidRDefault="00CA3D32">
            <w:pPr>
              <w:pStyle w:val="ConsPlusNormal"/>
            </w:pPr>
            <w:r>
              <w:t>проведение технической комиссии по определению технической возможности подключения (технологического присоединения) с участием заявителя,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создание интернет-сервиса с интерактивной картой сети и возможностью отслеживать статус заявки через личный кабинет на сайте сбытовой организации</w:t>
            </w:r>
          </w:p>
        </w:tc>
        <w:tc>
          <w:tcPr>
            <w:tcW w:w="2778" w:type="dxa"/>
            <w:tcBorders>
              <w:top w:val="nil"/>
              <w:left w:val="nil"/>
              <w:bottom w:val="nil"/>
              <w:right w:val="nil"/>
            </w:tcBorders>
          </w:tcPr>
          <w:p w:rsidR="00CA3D32" w:rsidRDefault="00CA3D32">
            <w:pPr>
              <w:pStyle w:val="ConsPlusNormal"/>
            </w:pPr>
            <w:r>
              <w:t>наличие интернет-портала с интерактивной картой сети и статусом заявки,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развитие сервисов, обеспечивающих различные варианты заключения договора о подключении</w:t>
            </w:r>
          </w:p>
        </w:tc>
        <w:tc>
          <w:tcPr>
            <w:tcW w:w="2778" w:type="dxa"/>
            <w:tcBorders>
              <w:top w:val="nil"/>
              <w:left w:val="nil"/>
              <w:bottom w:val="nil"/>
              <w:right w:val="nil"/>
            </w:tcBorders>
          </w:tcPr>
          <w:p w:rsidR="00CA3D32" w:rsidRDefault="00CA3D32">
            <w:pPr>
              <w:pStyle w:val="ConsPlusNormal"/>
            </w:pPr>
            <w:r>
              <w:t>возможность дистанционного заключения договора о подключении,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1.2.</w:t>
            </w:r>
          </w:p>
        </w:tc>
        <w:tc>
          <w:tcPr>
            <w:tcW w:w="2211" w:type="dxa"/>
            <w:tcBorders>
              <w:top w:val="nil"/>
              <w:left w:val="nil"/>
              <w:bottom w:val="nil"/>
              <w:right w:val="nil"/>
            </w:tcBorders>
          </w:tcPr>
          <w:p w:rsidR="00CA3D32" w:rsidRDefault="00CA3D32">
            <w:pPr>
              <w:pStyle w:val="ConsPlusNormal"/>
            </w:pPr>
            <w:r>
              <w:t>Наличие вариантов внесения платы за подключение (технологическое присоединение)</w:t>
            </w:r>
          </w:p>
        </w:tc>
        <w:tc>
          <w:tcPr>
            <w:tcW w:w="2381" w:type="dxa"/>
            <w:tcBorders>
              <w:top w:val="nil"/>
              <w:left w:val="nil"/>
              <w:bottom w:val="nil"/>
              <w:right w:val="nil"/>
            </w:tcBorders>
          </w:tcPr>
          <w:p w:rsidR="00CA3D32" w:rsidRDefault="00CA3D32">
            <w:pPr>
              <w:pStyle w:val="ConsPlusNormal"/>
            </w:pPr>
            <w:r>
              <w:t>обеспечение реализации механизма внесения платы по стадиям выполнения договора о подключении (по срокам)</w:t>
            </w:r>
          </w:p>
        </w:tc>
        <w:tc>
          <w:tcPr>
            <w:tcW w:w="2778" w:type="dxa"/>
            <w:tcBorders>
              <w:top w:val="nil"/>
              <w:left w:val="nil"/>
              <w:bottom w:val="nil"/>
              <w:right w:val="nil"/>
            </w:tcBorders>
          </w:tcPr>
          <w:p w:rsidR="00CA3D32" w:rsidRDefault="00CA3D32">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1.3.</w:t>
            </w:r>
          </w:p>
        </w:tc>
        <w:tc>
          <w:tcPr>
            <w:tcW w:w="2211" w:type="dxa"/>
            <w:tcBorders>
              <w:top w:val="nil"/>
              <w:left w:val="nil"/>
              <w:bottom w:val="nil"/>
              <w:right w:val="nil"/>
            </w:tcBorders>
          </w:tcPr>
          <w:p w:rsidR="00CA3D32" w:rsidRDefault="00CA3D32">
            <w:pPr>
              <w:pStyle w:val="ConsPlusNormal"/>
            </w:pPr>
            <w:r>
              <w:t>Автоматизация</w:t>
            </w: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упрощение процедуры получения технических условий</w:t>
            </w:r>
          </w:p>
        </w:tc>
        <w:tc>
          <w:tcPr>
            <w:tcW w:w="2778" w:type="dxa"/>
            <w:tcBorders>
              <w:top w:val="nil"/>
              <w:left w:val="nil"/>
              <w:bottom w:val="nil"/>
              <w:right w:val="nil"/>
            </w:tcBorders>
          </w:tcPr>
          <w:p w:rsidR="00CA3D32" w:rsidRDefault="00CA3D32">
            <w:pPr>
              <w:pStyle w:val="ConsPlusNormal"/>
            </w:pPr>
            <w:r>
              <w:t>наличие автоматизированной системы подготовки технических условий,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2. Выполнение мероприятий</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vMerge w:val="restart"/>
            <w:tcBorders>
              <w:top w:val="nil"/>
              <w:left w:val="nil"/>
              <w:bottom w:val="nil"/>
              <w:right w:val="nil"/>
            </w:tcBorders>
          </w:tcPr>
          <w:p w:rsidR="00CA3D32" w:rsidRDefault="00CA3D32">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2381" w:type="dxa"/>
            <w:tcBorders>
              <w:top w:val="nil"/>
              <w:left w:val="nil"/>
              <w:bottom w:val="nil"/>
              <w:right w:val="nil"/>
            </w:tcBorders>
          </w:tcPr>
          <w:p w:rsidR="00CA3D32" w:rsidRDefault="00CA3D32">
            <w:pPr>
              <w:pStyle w:val="ConsPlusNormal"/>
            </w:pPr>
            <w:r>
              <w:t>разработка и утверждение региональной программы газификации с источниками финансирования</w:t>
            </w:r>
          </w:p>
        </w:tc>
        <w:tc>
          <w:tcPr>
            <w:tcW w:w="2778" w:type="dxa"/>
            <w:tcBorders>
              <w:top w:val="nil"/>
              <w:left w:val="nil"/>
              <w:bottom w:val="nil"/>
              <w:right w:val="nil"/>
            </w:tcBorders>
          </w:tcPr>
          <w:p w:rsidR="00CA3D32" w:rsidRDefault="00CA3D32">
            <w:pPr>
              <w:pStyle w:val="ConsPlusNormal"/>
            </w:pPr>
            <w:r>
              <w:t>наличие в субъекте Российской Федерации утвержденной программы газификации с источниками финансирования,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vMerge/>
            <w:tcBorders>
              <w:top w:val="nil"/>
              <w:left w:val="nil"/>
              <w:bottom w:val="nil"/>
              <w:right w:val="nil"/>
            </w:tcBorders>
          </w:tcPr>
          <w:p w:rsidR="00CA3D32" w:rsidRDefault="00CA3D32"/>
        </w:tc>
        <w:tc>
          <w:tcPr>
            <w:tcW w:w="2381" w:type="dxa"/>
            <w:tcBorders>
              <w:top w:val="nil"/>
              <w:left w:val="nil"/>
              <w:bottom w:val="nil"/>
              <w:right w:val="nil"/>
            </w:tcBorders>
          </w:tcPr>
          <w:p w:rsidR="00CA3D32" w:rsidRDefault="00CA3D32">
            <w:pPr>
              <w:pStyle w:val="ConsPlusNormal"/>
            </w:pPr>
            <w:r>
              <w:t>применение критериев эффективной газификации при формировании региональной программы газификации</w:t>
            </w:r>
          </w:p>
        </w:tc>
        <w:tc>
          <w:tcPr>
            <w:tcW w:w="2778" w:type="dxa"/>
            <w:tcBorders>
              <w:top w:val="nil"/>
              <w:left w:val="nil"/>
              <w:bottom w:val="nil"/>
              <w:right w:val="nil"/>
            </w:tcBorders>
          </w:tcPr>
          <w:p w:rsidR="00CA3D32" w:rsidRDefault="00CA3D32">
            <w:pPr>
              <w:pStyle w:val="ConsPlusNormal"/>
            </w:pPr>
            <w:r>
              <w:t>наличие в субъекте Российской Федерации критериев эффективной газификации,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vMerge/>
            <w:tcBorders>
              <w:top w:val="nil"/>
              <w:left w:val="nil"/>
              <w:bottom w:val="nil"/>
              <w:right w:val="nil"/>
            </w:tcBorders>
          </w:tcPr>
          <w:p w:rsidR="00CA3D32" w:rsidRDefault="00CA3D32"/>
        </w:tc>
        <w:tc>
          <w:tcPr>
            <w:tcW w:w="2381" w:type="dxa"/>
            <w:tcBorders>
              <w:top w:val="nil"/>
              <w:left w:val="nil"/>
              <w:bottom w:val="nil"/>
              <w:right w:val="nil"/>
            </w:tcBorders>
          </w:tcPr>
          <w:p w:rsidR="00CA3D32" w:rsidRDefault="00CA3D32">
            <w:pPr>
              <w:pStyle w:val="ConsPlusNormal"/>
            </w:pPr>
            <w:r>
              <w:t>оптимизация газораспределительной организацией стоимости капитальных вложений</w:t>
            </w:r>
          </w:p>
        </w:tc>
        <w:tc>
          <w:tcPr>
            <w:tcW w:w="2778" w:type="dxa"/>
            <w:tcBorders>
              <w:top w:val="nil"/>
              <w:left w:val="nil"/>
              <w:bottom w:val="nil"/>
              <w:right w:val="nil"/>
            </w:tcBorders>
          </w:tcPr>
          <w:p w:rsidR="00CA3D32" w:rsidRDefault="00CA3D32">
            <w:pPr>
              <w:pStyle w:val="ConsPlusNormal"/>
            </w:pPr>
            <w:r>
              <w:t>применение ресурсного метода ценообразования при строительстве,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2.2.</w:t>
            </w:r>
          </w:p>
        </w:tc>
        <w:tc>
          <w:tcPr>
            <w:tcW w:w="2211" w:type="dxa"/>
            <w:tcBorders>
              <w:top w:val="nil"/>
              <w:left w:val="nil"/>
              <w:bottom w:val="nil"/>
              <w:right w:val="nil"/>
            </w:tcBorders>
          </w:tcPr>
          <w:p w:rsidR="00CA3D32" w:rsidRDefault="00CA3D32">
            <w:pPr>
              <w:pStyle w:val="ConsPlusNormal"/>
            </w:pPr>
            <w:r>
              <w:t>Упрощенное получение разрешения на строительство</w:t>
            </w:r>
          </w:p>
        </w:tc>
        <w:tc>
          <w:tcPr>
            <w:tcW w:w="2381" w:type="dxa"/>
            <w:tcBorders>
              <w:top w:val="nil"/>
              <w:left w:val="nil"/>
              <w:bottom w:val="nil"/>
              <w:right w:val="nil"/>
            </w:tcBorders>
          </w:tcPr>
          <w:p w:rsidR="00CA3D32" w:rsidRDefault="00CA3D32">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2778" w:type="dxa"/>
            <w:tcBorders>
              <w:top w:val="nil"/>
              <w:left w:val="nil"/>
              <w:bottom w:val="nil"/>
              <w:right w:val="nil"/>
            </w:tcBorders>
          </w:tcPr>
          <w:p w:rsidR="00CA3D32" w:rsidRDefault="00CA3D32">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2.3.</w:t>
            </w:r>
          </w:p>
        </w:tc>
        <w:tc>
          <w:tcPr>
            <w:tcW w:w="2211" w:type="dxa"/>
            <w:tcBorders>
              <w:top w:val="nil"/>
              <w:left w:val="nil"/>
              <w:bottom w:val="nil"/>
              <w:right w:val="nil"/>
            </w:tcBorders>
          </w:tcPr>
          <w:p w:rsidR="00CA3D32" w:rsidRDefault="00CA3D32">
            <w:pPr>
              <w:pStyle w:val="ConsPlusNormal"/>
            </w:pPr>
            <w:r>
              <w:t>Упрощение механизмов использования земельных участков</w:t>
            </w: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2778" w:type="dxa"/>
            <w:tcBorders>
              <w:top w:val="nil"/>
              <w:left w:val="nil"/>
              <w:bottom w:val="nil"/>
              <w:right w:val="nil"/>
            </w:tcBorders>
          </w:tcPr>
          <w:p w:rsidR="00CA3D32" w:rsidRDefault="00CA3D32">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2.4.</w:t>
            </w:r>
          </w:p>
        </w:tc>
        <w:tc>
          <w:tcPr>
            <w:tcW w:w="2211" w:type="dxa"/>
            <w:tcBorders>
              <w:top w:val="nil"/>
              <w:left w:val="nil"/>
              <w:bottom w:val="nil"/>
              <w:right w:val="nil"/>
            </w:tcBorders>
          </w:tcPr>
          <w:p w:rsidR="00CA3D32" w:rsidRDefault="00CA3D32">
            <w:pPr>
              <w:pStyle w:val="ConsPlusNormal"/>
            </w:pPr>
            <w:r>
              <w:t>Степень взаимодействия муниципалитетов</w:t>
            </w:r>
          </w:p>
        </w:tc>
        <w:tc>
          <w:tcPr>
            <w:tcW w:w="2381" w:type="dxa"/>
            <w:tcBorders>
              <w:top w:val="nil"/>
              <w:left w:val="nil"/>
              <w:bottom w:val="nil"/>
              <w:right w:val="nil"/>
            </w:tcBorders>
          </w:tcPr>
          <w:p w:rsidR="00CA3D32" w:rsidRDefault="00CA3D32">
            <w:pPr>
              <w:pStyle w:val="ConsPlusNormal"/>
            </w:pPr>
            <w:r>
              <w:t>регламентация оказания муниципальных услуг</w:t>
            </w:r>
          </w:p>
        </w:tc>
        <w:tc>
          <w:tcPr>
            <w:tcW w:w="2778" w:type="dxa"/>
            <w:tcBorders>
              <w:top w:val="nil"/>
              <w:left w:val="nil"/>
              <w:bottom w:val="nil"/>
              <w:right w:val="nil"/>
            </w:tcBorders>
          </w:tcPr>
          <w:p w:rsidR="00CA3D32" w:rsidRDefault="00CA3D32">
            <w:pPr>
              <w:pStyle w:val="ConsPlusNormal"/>
            </w:pPr>
            <w:r>
              <w:t>наличие регламента оказания муниципальных услуг по получению ордера на проведение земляных работ,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2.5.</w:t>
            </w:r>
          </w:p>
        </w:tc>
        <w:tc>
          <w:tcPr>
            <w:tcW w:w="2211" w:type="dxa"/>
            <w:tcBorders>
              <w:top w:val="nil"/>
              <w:left w:val="nil"/>
              <w:bottom w:val="nil"/>
              <w:right w:val="nil"/>
            </w:tcBorders>
          </w:tcPr>
          <w:p w:rsidR="00CA3D32" w:rsidRDefault="00CA3D32">
            <w:pPr>
              <w:pStyle w:val="ConsPlusNormal"/>
            </w:pPr>
            <w:r>
              <w:t>Оптимизация договорных процедур</w:t>
            </w:r>
          </w:p>
        </w:tc>
        <w:tc>
          <w:tcPr>
            <w:tcW w:w="2381" w:type="dxa"/>
            <w:tcBorders>
              <w:top w:val="nil"/>
              <w:left w:val="nil"/>
              <w:bottom w:val="nil"/>
              <w:right w:val="nil"/>
            </w:tcBorders>
          </w:tcPr>
          <w:p w:rsidR="00CA3D32" w:rsidRDefault="00CA3D32">
            <w:pPr>
              <w:pStyle w:val="ConsPlusNormal"/>
            </w:pPr>
            <w:r>
              <w:t>совершенствование онлайн-сервисов</w:t>
            </w:r>
          </w:p>
        </w:tc>
        <w:tc>
          <w:tcPr>
            <w:tcW w:w="2778" w:type="dxa"/>
            <w:tcBorders>
              <w:top w:val="nil"/>
              <w:left w:val="nil"/>
              <w:bottom w:val="nil"/>
              <w:right w:val="nil"/>
            </w:tcBorders>
          </w:tcPr>
          <w:p w:rsidR="00CA3D32" w:rsidRDefault="00CA3D32">
            <w:pPr>
              <w:pStyle w:val="ConsPlusNormal"/>
            </w:pPr>
            <w:r>
              <w:t>возможность дистанционного заключения договора на поставку газа,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3. Пуск газа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3.1.</w:t>
            </w:r>
          </w:p>
        </w:tc>
        <w:tc>
          <w:tcPr>
            <w:tcW w:w="2211" w:type="dxa"/>
            <w:tcBorders>
              <w:top w:val="nil"/>
              <w:left w:val="nil"/>
              <w:bottom w:val="nil"/>
              <w:right w:val="nil"/>
            </w:tcBorders>
          </w:tcPr>
          <w:p w:rsidR="00CA3D32" w:rsidRDefault="00CA3D32">
            <w:pPr>
              <w:pStyle w:val="ConsPlusNormal"/>
            </w:pPr>
            <w:r>
              <w:t>Ускоренная процедура выдачи акта о подключении (технологическом присоединении)</w:t>
            </w: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2778" w:type="dxa"/>
            <w:tcBorders>
              <w:top w:val="nil"/>
              <w:left w:val="nil"/>
              <w:bottom w:val="nil"/>
              <w:right w:val="nil"/>
            </w:tcBorders>
          </w:tcPr>
          <w:p w:rsidR="00CA3D32" w:rsidRDefault="00CA3D32">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4. Обеспечивающие факторы</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4.1.</w:t>
            </w:r>
          </w:p>
        </w:tc>
        <w:tc>
          <w:tcPr>
            <w:tcW w:w="2211" w:type="dxa"/>
            <w:tcBorders>
              <w:top w:val="nil"/>
              <w:left w:val="nil"/>
              <w:bottom w:val="nil"/>
              <w:right w:val="nil"/>
            </w:tcBorders>
          </w:tcPr>
          <w:p w:rsidR="00CA3D32" w:rsidRDefault="00CA3D32">
            <w:pPr>
              <w:pStyle w:val="ConsPlusNormal"/>
            </w:pPr>
            <w:r>
              <w:t>Повышение качества обслуживания заявителей</w:t>
            </w:r>
          </w:p>
        </w:tc>
        <w:tc>
          <w:tcPr>
            <w:tcW w:w="2381" w:type="dxa"/>
            <w:tcBorders>
              <w:top w:val="nil"/>
              <w:left w:val="nil"/>
              <w:bottom w:val="nil"/>
              <w:right w:val="nil"/>
            </w:tcBorders>
          </w:tcPr>
          <w:p w:rsidR="00CA3D32" w:rsidRDefault="00CA3D32">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2778" w:type="dxa"/>
            <w:tcBorders>
              <w:top w:val="nil"/>
              <w:left w:val="nil"/>
              <w:bottom w:val="nil"/>
              <w:right w:val="nil"/>
            </w:tcBorders>
          </w:tcPr>
          <w:p w:rsidR="00CA3D32" w:rsidRDefault="00CA3D32">
            <w:pPr>
              <w:pStyle w:val="ConsPlusNormal"/>
            </w:pPr>
            <w:r>
              <w:t>предоставление услуг потребителям по принципу "одного окна",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сокращение количества этапов и документов при подключении (технологическом присоединении) к сетям </w:t>
            </w:r>
            <w:r>
              <w:lastRenderedPageBreak/>
              <w:t>газораспределения</w:t>
            </w:r>
          </w:p>
        </w:tc>
        <w:tc>
          <w:tcPr>
            <w:tcW w:w="2778" w:type="dxa"/>
            <w:tcBorders>
              <w:top w:val="nil"/>
              <w:left w:val="nil"/>
              <w:bottom w:val="nil"/>
              <w:right w:val="nil"/>
            </w:tcBorders>
          </w:tcPr>
          <w:p w:rsidR="00CA3D32" w:rsidRDefault="00CA3D32">
            <w:pPr>
              <w:pStyle w:val="ConsPlusNormal"/>
            </w:pPr>
            <w:r>
              <w:lastRenderedPageBreak/>
              <w:t xml:space="preserve">возможность заключения комплексного договора поставки газа, предусматривающего как подключение (технологическое </w:t>
            </w:r>
            <w:r>
              <w:lastRenderedPageBreak/>
              <w:t>присоединение), так и дальнейшую поставку газа,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pPr>
          </w:p>
        </w:tc>
        <w:tc>
          <w:tcPr>
            <w:tcW w:w="2211" w:type="dxa"/>
            <w:tcBorders>
              <w:top w:val="nil"/>
              <w:left w:val="nil"/>
              <w:bottom w:val="single" w:sz="4" w:space="0" w:color="auto"/>
              <w:right w:val="nil"/>
            </w:tcBorders>
          </w:tcPr>
          <w:p w:rsidR="00CA3D32" w:rsidRDefault="00CA3D32">
            <w:pPr>
              <w:pStyle w:val="ConsPlusNormal"/>
            </w:pPr>
          </w:p>
        </w:tc>
        <w:tc>
          <w:tcPr>
            <w:tcW w:w="2381" w:type="dxa"/>
            <w:tcBorders>
              <w:top w:val="nil"/>
              <w:left w:val="nil"/>
              <w:bottom w:val="single" w:sz="4" w:space="0" w:color="auto"/>
              <w:right w:val="nil"/>
            </w:tcBorders>
          </w:tcPr>
          <w:p w:rsidR="00CA3D32" w:rsidRDefault="00CA3D32">
            <w:pPr>
              <w:pStyle w:val="ConsPlusNormal"/>
            </w:pPr>
            <w:r>
              <w:t>разработка и реализация мероприятий, направленных на повышение доступности услуг</w:t>
            </w:r>
          </w:p>
        </w:tc>
        <w:tc>
          <w:tcPr>
            <w:tcW w:w="2778" w:type="dxa"/>
            <w:tcBorders>
              <w:top w:val="nil"/>
              <w:left w:val="nil"/>
              <w:bottom w:val="single" w:sz="4" w:space="0" w:color="auto"/>
              <w:right w:val="nil"/>
            </w:tcBorders>
          </w:tcPr>
          <w:p w:rsidR="00CA3D32" w:rsidRDefault="00CA3D32">
            <w:pPr>
              <w:pStyle w:val="ConsPlusNormal"/>
            </w:pPr>
            <w: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077" w:type="dxa"/>
            <w:tcBorders>
              <w:top w:val="nil"/>
              <w:left w:val="nil"/>
              <w:bottom w:val="single" w:sz="4" w:space="0" w:color="auto"/>
              <w:right w:val="nil"/>
            </w:tcBorders>
          </w:tcPr>
          <w:p w:rsidR="00CA3D32" w:rsidRDefault="00CA3D32">
            <w:pPr>
              <w:pStyle w:val="ConsPlusNormal"/>
              <w:jc w:val="center"/>
            </w:pPr>
            <w:r>
              <w:t>да</w:t>
            </w:r>
          </w:p>
        </w:tc>
      </w:tr>
    </w:tbl>
    <w:p w:rsidR="00CA3D32" w:rsidRDefault="00CA3D32">
      <w:pPr>
        <w:pStyle w:val="ConsPlusNormal"/>
      </w:pPr>
    </w:p>
    <w:p w:rsidR="00CA3D32" w:rsidRDefault="00CA3D32">
      <w:pPr>
        <w:pStyle w:val="ConsPlusNormal"/>
        <w:jc w:val="center"/>
        <w:outlineLvl w:val="1"/>
      </w:pPr>
      <w:bookmarkStart w:id="18" w:name="P1170"/>
      <w:bookmarkEnd w:id="18"/>
      <w:r>
        <w:t>Целевая модель</w:t>
      </w:r>
    </w:p>
    <w:p w:rsidR="00CA3D32" w:rsidRDefault="00CA3D32">
      <w:pPr>
        <w:pStyle w:val="ConsPlusNormal"/>
        <w:jc w:val="center"/>
      </w:pPr>
      <w:r>
        <w:t>"Подключение к системам теплоснабжения, подключение</w:t>
      </w:r>
    </w:p>
    <w:p w:rsidR="00CA3D32" w:rsidRDefault="00CA3D32">
      <w:pPr>
        <w:pStyle w:val="ConsPlusNormal"/>
        <w:jc w:val="center"/>
      </w:pPr>
      <w:r>
        <w:t>(технологическое присоединение) к централизованным системам</w:t>
      </w:r>
    </w:p>
    <w:p w:rsidR="00CA3D32" w:rsidRDefault="00CA3D32">
      <w:pPr>
        <w:pStyle w:val="ConsPlusNormal"/>
        <w:jc w:val="center"/>
      </w:pPr>
      <w:r>
        <w:t>водоснабжения и водоотведения"</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"Подключение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CA3D32" w:rsidRDefault="00CA3D32">
      <w:pPr>
        <w:pStyle w:val="ConsPlusNormal"/>
        <w:spacing w:before="220"/>
        <w:ind w:firstLine="540"/>
        <w:jc w:val="both"/>
      </w:pPr>
      <w:r>
        <w:t>Целевая модель сформирована на базе "модельного объекта" со следующими параметрами:</w:t>
      </w:r>
    </w:p>
    <w:p w:rsidR="00CA3D32" w:rsidRDefault="00CA3D32">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CA3D32" w:rsidRDefault="00CA3D32">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CA3D32" w:rsidRDefault="00CA3D32">
      <w:pPr>
        <w:pStyle w:val="ConsPlusNormal"/>
        <w:spacing w:before="220"/>
        <w:ind w:firstLine="540"/>
        <w:jc w:val="both"/>
      </w:pPr>
      <w:r>
        <w:t>При этом возможно распространение на всех заявителей вне зависимости от величины подключаемой нагрузки.</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t>Раздел 1. Подготовка к заключению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CA3D32">
        <w:tblPrEx>
          <w:tblBorders>
            <w:insideH w:val="none" w:sz="0" w:space="0" w:color="auto"/>
            <w:insideV w:val="none" w:sz="0" w:space="0" w:color="auto"/>
          </w:tblBorders>
        </w:tblPrEx>
        <w:tc>
          <w:tcPr>
            <w:tcW w:w="624" w:type="dxa"/>
            <w:vMerge w:val="restart"/>
            <w:tcBorders>
              <w:top w:val="nil"/>
              <w:left w:val="nil"/>
              <w:bottom w:val="nil"/>
              <w:right w:val="nil"/>
            </w:tcBorders>
          </w:tcPr>
          <w:p w:rsidR="00CA3D32" w:rsidRDefault="00CA3D32">
            <w:pPr>
              <w:pStyle w:val="ConsPlusNormal"/>
              <w:jc w:val="center"/>
            </w:pPr>
            <w:r>
              <w:t>1.1.</w:t>
            </w:r>
          </w:p>
        </w:tc>
        <w:tc>
          <w:tcPr>
            <w:tcW w:w="2211" w:type="dxa"/>
            <w:vMerge w:val="restart"/>
            <w:tcBorders>
              <w:top w:val="nil"/>
              <w:left w:val="nil"/>
              <w:bottom w:val="nil"/>
              <w:right w:val="nil"/>
            </w:tcBorders>
          </w:tcPr>
          <w:p w:rsidR="00CA3D32" w:rsidRDefault="00CA3D32">
            <w:pPr>
              <w:pStyle w:val="ConsPlusNormal"/>
            </w:pPr>
            <w:r>
              <w:t xml:space="preserve">Информационное </w:t>
            </w:r>
            <w:r>
              <w:lastRenderedPageBreak/>
              <w:t>обеспечение процесса подключения на этапе до заключения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381" w:type="dxa"/>
            <w:vMerge w:val="restart"/>
            <w:tcBorders>
              <w:top w:val="nil"/>
              <w:left w:val="nil"/>
              <w:bottom w:val="nil"/>
              <w:right w:val="nil"/>
            </w:tcBorders>
          </w:tcPr>
          <w:p w:rsidR="00CA3D32" w:rsidRDefault="00CA3D32">
            <w:pPr>
              <w:pStyle w:val="ConsPlusNormal"/>
            </w:pPr>
            <w:r>
              <w:lastRenderedPageBreak/>
              <w:t xml:space="preserve">реализация комплекса </w:t>
            </w:r>
            <w:r>
              <w:lastRenderedPageBreak/>
              <w:t>мероприятий, направленных на сокращение времени заявителей на получение необходимой информации по подключению</w:t>
            </w:r>
          </w:p>
        </w:tc>
        <w:tc>
          <w:tcPr>
            <w:tcW w:w="2778" w:type="dxa"/>
            <w:tcBorders>
              <w:top w:val="nil"/>
              <w:left w:val="nil"/>
              <w:bottom w:val="nil"/>
              <w:right w:val="nil"/>
            </w:tcBorders>
          </w:tcPr>
          <w:p w:rsidR="00CA3D32" w:rsidRDefault="00CA3D32">
            <w:pPr>
              <w:pStyle w:val="ConsPlusNormal"/>
            </w:pPr>
            <w:r>
              <w:lastRenderedPageBreak/>
              <w:t xml:space="preserve">наличие в открытом </w:t>
            </w:r>
            <w:r>
              <w:lastRenderedPageBreak/>
              <w:t>доступе на сайте органов местного самоуправления или ресурсоснабжающих организаций информации о доступной мощности,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наличие публикаций на сайте ресурсоснабжающей организации об исчерпывающем перечне документов, необходимых к представлению для подготовки договора о подключении с примером заполнения,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наличие в открытом доступе на сайте субъекта Российской Федерации информации о возможности подключения нагрузки заявителя в выбранной точке подключения в привязке к земельному участку,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наличие "горячей линии" по вопросам подключения,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1.2.</w:t>
            </w:r>
          </w:p>
        </w:tc>
        <w:tc>
          <w:tcPr>
            <w:tcW w:w="2211" w:type="dxa"/>
            <w:tcBorders>
              <w:top w:val="nil"/>
              <w:left w:val="nil"/>
              <w:bottom w:val="nil"/>
              <w:right w:val="nil"/>
            </w:tcBorders>
          </w:tcPr>
          <w:p w:rsidR="00CA3D32" w:rsidRDefault="00CA3D32">
            <w:pPr>
              <w:pStyle w:val="ConsPlusNormal"/>
            </w:pPr>
            <w:r>
              <w:t>Автоматизация процесса подключения</w:t>
            </w:r>
          </w:p>
        </w:tc>
        <w:tc>
          <w:tcPr>
            <w:tcW w:w="2381" w:type="dxa"/>
            <w:tcBorders>
              <w:top w:val="nil"/>
              <w:left w:val="nil"/>
              <w:bottom w:val="nil"/>
              <w:right w:val="nil"/>
            </w:tcBorders>
          </w:tcPr>
          <w:p w:rsidR="00CA3D32" w:rsidRDefault="00CA3D32">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w:t>
            </w:r>
          </w:p>
        </w:tc>
        <w:tc>
          <w:tcPr>
            <w:tcW w:w="2778" w:type="dxa"/>
            <w:tcBorders>
              <w:top w:val="nil"/>
              <w:left w:val="nil"/>
              <w:bottom w:val="nil"/>
              <w:right w:val="nil"/>
            </w:tcBorders>
          </w:tcPr>
          <w:p w:rsidR="00CA3D32" w:rsidRDefault="00CA3D32">
            <w:pPr>
              <w:pStyle w:val="ConsPlusNormal"/>
            </w:pPr>
            <w:r>
              <w:t>наличие калькулятора на сайте субъекта Российской Федерации и на сайте ресурсоснабжающих организаций, позволяющего рассчитать ориентировочную плату за подключение исходя из определенной точки подключения и с учетом нагрузки заявителя,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2. Заключение договора о подключении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tcBorders>
              <w:top w:val="nil"/>
              <w:left w:val="nil"/>
              <w:bottom w:val="nil"/>
              <w:right w:val="nil"/>
            </w:tcBorders>
          </w:tcPr>
          <w:p w:rsidR="00CA3D32" w:rsidRDefault="00CA3D32">
            <w:pPr>
              <w:pStyle w:val="ConsPlusNormal"/>
            </w:pPr>
            <w:r>
              <w:t>Удобство подачи заявки на заключение договора о подключении</w:t>
            </w:r>
          </w:p>
        </w:tc>
        <w:tc>
          <w:tcPr>
            <w:tcW w:w="2381" w:type="dxa"/>
            <w:tcBorders>
              <w:top w:val="nil"/>
              <w:left w:val="nil"/>
              <w:bottom w:val="nil"/>
              <w:right w:val="nil"/>
            </w:tcBorders>
          </w:tcPr>
          <w:p w:rsidR="00CA3D32" w:rsidRDefault="00CA3D32">
            <w:pPr>
              <w:pStyle w:val="ConsPlusNormal"/>
            </w:pPr>
            <w:r>
              <w:t>реализация комплекса мероприятий, направленных на сокращение времени заявителей на получение необходимой информации по подключению</w:t>
            </w:r>
          </w:p>
        </w:tc>
        <w:tc>
          <w:tcPr>
            <w:tcW w:w="2778" w:type="dxa"/>
            <w:tcBorders>
              <w:top w:val="nil"/>
              <w:left w:val="nil"/>
              <w:bottom w:val="nil"/>
              <w:right w:val="nil"/>
            </w:tcBorders>
          </w:tcPr>
          <w:p w:rsidR="00CA3D32" w:rsidRDefault="00CA3D32">
            <w:pPr>
              <w:pStyle w:val="ConsPlusNormal"/>
            </w:pPr>
            <w:r>
              <w:t>обеспечена возможность подачи заявки на заключение договора о подключении:</w:t>
            </w:r>
          </w:p>
          <w:p w:rsidR="00CA3D32" w:rsidRDefault="00CA3D32">
            <w:pPr>
              <w:pStyle w:val="ConsPlusNormal"/>
            </w:pPr>
            <w:r>
              <w:t>в электронной форме, с использованием квалифицированной электронной подписи;</w:t>
            </w:r>
          </w:p>
          <w:p w:rsidR="00CA3D32" w:rsidRDefault="00CA3D32">
            <w:pPr>
              <w:pStyle w:val="ConsPlusNormal"/>
            </w:pPr>
            <w:r>
              <w:t>почтовым отправлением;</w:t>
            </w:r>
          </w:p>
          <w:p w:rsidR="00CA3D32" w:rsidRDefault="00CA3D32">
            <w:pPr>
              <w:pStyle w:val="ConsPlusNormal"/>
            </w:pPr>
            <w:r>
              <w:lastRenderedPageBreak/>
              <w:t>с курьером,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2.2.</w:t>
            </w:r>
          </w:p>
        </w:tc>
        <w:tc>
          <w:tcPr>
            <w:tcW w:w="2211" w:type="dxa"/>
            <w:tcBorders>
              <w:top w:val="nil"/>
              <w:left w:val="nil"/>
              <w:bottom w:val="nil"/>
              <w:right w:val="nil"/>
            </w:tcBorders>
          </w:tcPr>
          <w:p w:rsidR="00CA3D32" w:rsidRDefault="00CA3D32">
            <w:pPr>
              <w:pStyle w:val="ConsPlusNormal"/>
            </w:pPr>
            <w:r>
              <w:t>Информационное обеспечение этапа заключения договора о подключении</w:t>
            </w:r>
          </w:p>
        </w:tc>
        <w:tc>
          <w:tcPr>
            <w:tcW w:w="2381" w:type="dxa"/>
            <w:tcBorders>
              <w:top w:val="nil"/>
              <w:left w:val="nil"/>
              <w:bottom w:val="nil"/>
              <w:right w:val="nil"/>
            </w:tcBorders>
          </w:tcPr>
          <w:p w:rsidR="00CA3D32" w:rsidRDefault="00CA3D32">
            <w:pPr>
              <w:pStyle w:val="ConsPlusNormal"/>
            </w:pPr>
            <w:r>
              <w:t>обеспечение повышения открытости информации</w:t>
            </w:r>
          </w:p>
        </w:tc>
        <w:tc>
          <w:tcPr>
            <w:tcW w:w="2778" w:type="dxa"/>
            <w:tcBorders>
              <w:top w:val="nil"/>
              <w:left w:val="nil"/>
              <w:bottom w:val="nil"/>
              <w:right w:val="nil"/>
            </w:tcBorders>
          </w:tcPr>
          <w:p w:rsidR="00CA3D32" w:rsidRDefault="00CA3D32">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3. Обеспечение выполнения мероприятий по подключению в срок не более 18 месяцев</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3.1.</w:t>
            </w:r>
          </w:p>
        </w:tc>
        <w:tc>
          <w:tcPr>
            <w:tcW w:w="2211" w:type="dxa"/>
            <w:tcBorders>
              <w:top w:val="nil"/>
              <w:left w:val="nil"/>
              <w:bottom w:val="nil"/>
              <w:right w:val="nil"/>
            </w:tcBorders>
          </w:tcPr>
          <w:p w:rsidR="00CA3D32" w:rsidRDefault="00CA3D32">
            <w:pPr>
              <w:pStyle w:val="ConsPlusNormal"/>
            </w:pPr>
            <w:r>
              <w:t>Упрощенное получение разрешения на строительство сетей тепло-, водоснабжения и водоотведения</w:t>
            </w:r>
          </w:p>
        </w:tc>
        <w:tc>
          <w:tcPr>
            <w:tcW w:w="2381" w:type="dxa"/>
            <w:tcBorders>
              <w:top w:val="nil"/>
              <w:left w:val="nil"/>
              <w:bottom w:val="nil"/>
              <w:right w:val="nil"/>
            </w:tcBorders>
          </w:tcPr>
          <w:p w:rsidR="00CA3D32" w:rsidRDefault="00CA3D32">
            <w:pPr>
              <w:pStyle w:val="ConsPlusNormal"/>
            </w:pPr>
            <w:r>
              <w:t>внесение изменений в законодательство субъекта Российской Федерации, предусматривающих упрощение получения разрешения на строительство сетей тепло-, водоснабжения и водоотведения</w:t>
            </w:r>
          </w:p>
        </w:tc>
        <w:tc>
          <w:tcPr>
            <w:tcW w:w="2778" w:type="dxa"/>
            <w:tcBorders>
              <w:top w:val="nil"/>
              <w:left w:val="nil"/>
              <w:bottom w:val="nil"/>
              <w:right w:val="nil"/>
            </w:tcBorders>
          </w:tcPr>
          <w:p w:rsidR="00CA3D32" w:rsidRDefault="00CA3D32">
            <w:pPr>
              <w:pStyle w:val="ConsPlusNormal"/>
            </w:pPr>
            <w:r>
              <w:t>наличие нормативного правового акта субъекта Российской Федерации, отменяющего необходимость получения разрешения на строительство сетей тепло-, водоснабжения и водоотведения низкого уровня опасности, путем утверждения на уровне закона субъекта Российской Федерации перечня случаев, при которых не требуется получение разрешения на строительство,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3.2.</w:t>
            </w:r>
          </w:p>
        </w:tc>
        <w:tc>
          <w:tcPr>
            <w:tcW w:w="2211" w:type="dxa"/>
            <w:tcBorders>
              <w:top w:val="nil"/>
              <w:left w:val="nil"/>
              <w:bottom w:val="nil"/>
              <w:right w:val="nil"/>
            </w:tcBorders>
          </w:tcPr>
          <w:p w:rsidR="00CA3D32" w:rsidRDefault="00CA3D32">
            <w:pPr>
              <w:pStyle w:val="ConsPlusNormal"/>
            </w:pPr>
            <w:r>
              <w:t>Оптимизация процедур</w:t>
            </w:r>
          </w:p>
        </w:tc>
        <w:tc>
          <w:tcPr>
            <w:tcW w:w="2381" w:type="dxa"/>
            <w:tcBorders>
              <w:top w:val="nil"/>
              <w:left w:val="nil"/>
              <w:bottom w:val="nil"/>
              <w:right w:val="nil"/>
            </w:tcBorders>
          </w:tcPr>
          <w:p w:rsidR="00CA3D32" w:rsidRDefault="00CA3D32">
            <w:pPr>
              <w:pStyle w:val="ConsPlusNormal"/>
            </w:pPr>
            <w:r>
              <w:t>реализация комплекса мероприятий, направленных на оптимизацию процедур подключения</w:t>
            </w:r>
          </w:p>
        </w:tc>
        <w:tc>
          <w:tcPr>
            <w:tcW w:w="2778" w:type="dxa"/>
            <w:tcBorders>
              <w:top w:val="nil"/>
              <w:left w:val="nil"/>
              <w:bottom w:val="nil"/>
              <w:right w:val="nil"/>
            </w:tcBorders>
          </w:tcPr>
          <w:p w:rsidR="00CA3D32" w:rsidRDefault="00CA3D32">
            <w:pPr>
              <w:pStyle w:val="ConsPlusNormal"/>
            </w:pPr>
            <w:r>
              <w:t>наличие нормативного правового акта субъекта Российской Федерации о сокращении сроков прохождения экспертизы проектно-сметной документации на строительство сетей тепло-, водоснабжения и водоотведения,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 xml:space="preserve">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w:t>
            </w:r>
            <w:r>
              <w:lastRenderedPageBreak/>
              <w:t>участков,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наличие регламента оказания муниципальных услуг по получению разрешений для получения ордера на проведение земляных работ,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p>
        </w:tc>
        <w:tc>
          <w:tcPr>
            <w:tcW w:w="2778" w:type="dxa"/>
            <w:tcBorders>
              <w:top w:val="nil"/>
              <w:left w:val="nil"/>
              <w:bottom w:val="nil"/>
              <w:right w:val="nil"/>
            </w:tcBorders>
          </w:tcPr>
          <w:p w:rsidR="00CA3D32" w:rsidRDefault="00CA3D32">
            <w:pPr>
              <w:pStyle w:val="ConsPlusNormal"/>
            </w:pPr>
            <w:r>
              <w:t>сокращенный срок предоставления ордера на проведение земляных работ,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4. Подача тепловой энергии и теплоносителя</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4.1.</w:t>
            </w:r>
          </w:p>
        </w:tc>
        <w:tc>
          <w:tcPr>
            <w:tcW w:w="2211" w:type="dxa"/>
            <w:tcBorders>
              <w:top w:val="nil"/>
              <w:left w:val="nil"/>
              <w:bottom w:val="nil"/>
              <w:right w:val="nil"/>
            </w:tcBorders>
          </w:tcPr>
          <w:p w:rsidR="00CA3D32" w:rsidRDefault="00CA3D32">
            <w:pPr>
              <w:pStyle w:val="ConsPlusNormal"/>
            </w:pPr>
            <w:r>
              <w:t>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381" w:type="dxa"/>
            <w:tcBorders>
              <w:top w:val="nil"/>
              <w:left w:val="nil"/>
              <w:bottom w:val="nil"/>
              <w:right w:val="nil"/>
            </w:tcBorders>
          </w:tcPr>
          <w:p w:rsidR="00CA3D32" w:rsidRDefault="00CA3D32">
            <w:pPr>
              <w:pStyle w:val="ConsPlusNormal"/>
            </w:pPr>
            <w:r>
              <w:t>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CA3D32" w:rsidRDefault="00CA3D32">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4.2.</w:t>
            </w:r>
          </w:p>
        </w:tc>
        <w:tc>
          <w:tcPr>
            <w:tcW w:w="2211" w:type="dxa"/>
            <w:tcBorders>
              <w:top w:val="nil"/>
              <w:left w:val="nil"/>
              <w:bottom w:val="nil"/>
              <w:right w:val="nil"/>
            </w:tcBorders>
          </w:tcPr>
          <w:p w:rsidR="00CA3D32" w:rsidRDefault="00CA3D32">
            <w:pPr>
              <w:pStyle w:val="ConsPlusNormal"/>
            </w:pPr>
            <w:r>
              <w:t>Ускоренная процедура выдачи акта о подключении (технологическом присоединении) объекта</w:t>
            </w:r>
          </w:p>
        </w:tc>
        <w:tc>
          <w:tcPr>
            <w:tcW w:w="2381" w:type="dxa"/>
            <w:tcBorders>
              <w:top w:val="nil"/>
              <w:left w:val="nil"/>
              <w:bottom w:val="nil"/>
              <w:right w:val="nil"/>
            </w:tcBorders>
          </w:tcPr>
          <w:p w:rsidR="00CA3D32" w:rsidRDefault="00CA3D32">
            <w:pPr>
              <w:pStyle w:val="ConsPlusNormal"/>
            </w:pPr>
            <w:r>
              <w:t>обеспечение сокращения сроков выдачи акта о подключении (технологическом присоединении) объекта</w:t>
            </w:r>
          </w:p>
        </w:tc>
        <w:tc>
          <w:tcPr>
            <w:tcW w:w="2778" w:type="dxa"/>
            <w:tcBorders>
              <w:top w:val="nil"/>
              <w:left w:val="nil"/>
              <w:bottom w:val="nil"/>
              <w:right w:val="nil"/>
            </w:tcBorders>
          </w:tcPr>
          <w:p w:rsidR="00CA3D32" w:rsidRDefault="00CA3D32">
            <w:pPr>
              <w:pStyle w:val="ConsPlusNormal"/>
            </w:pPr>
            <w:r>
              <w:t>наличие возможности направления заявителю актов о подключении (технологическом присоединении) объектов, разграничении балансовой принадлежности, подписанных электронной подписью,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5. Обеспечивающие факторы</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5.1.</w:t>
            </w:r>
          </w:p>
        </w:tc>
        <w:tc>
          <w:tcPr>
            <w:tcW w:w="2211" w:type="dxa"/>
            <w:tcBorders>
              <w:top w:val="nil"/>
              <w:left w:val="nil"/>
              <w:bottom w:val="nil"/>
              <w:right w:val="nil"/>
            </w:tcBorders>
          </w:tcPr>
          <w:p w:rsidR="00CA3D32" w:rsidRDefault="00CA3D32">
            <w:pPr>
              <w:pStyle w:val="ConsPlusNormal"/>
            </w:pPr>
            <w:r>
              <w:t>Оптимизация сроков</w:t>
            </w:r>
          </w:p>
        </w:tc>
        <w:tc>
          <w:tcPr>
            <w:tcW w:w="2381" w:type="dxa"/>
            <w:tcBorders>
              <w:top w:val="nil"/>
              <w:left w:val="nil"/>
              <w:bottom w:val="nil"/>
              <w:right w:val="nil"/>
            </w:tcBorders>
          </w:tcPr>
          <w:p w:rsidR="00CA3D32" w:rsidRDefault="00CA3D32">
            <w:pPr>
              <w:pStyle w:val="ConsPlusNormal"/>
            </w:pPr>
            <w:r>
              <w:t xml:space="preserve">подготовка и реализация комплекса мер, направленных на сокращение сроков регистрации прав на имущество, создаваемого (реконструируемого) в процессе подключения, и сроков выдачи предусмотренных законодательством Российской Федерации </w:t>
            </w:r>
            <w:r>
              <w:lastRenderedPageBreak/>
              <w:t>разрешительных документов для ресурсоснабжающих организаций</w:t>
            </w:r>
          </w:p>
        </w:tc>
        <w:tc>
          <w:tcPr>
            <w:tcW w:w="2778" w:type="dxa"/>
            <w:tcBorders>
              <w:top w:val="nil"/>
              <w:left w:val="nil"/>
              <w:bottom w:val="nil"/>
              <w:right w:val="nil"/>
            </w:tcBorders>
          </w:tcPr>
          <w:p w:rsidR="00CA3D32" w:rsidRDefault="00CA3D32">
            <w:pPr>
              <w:pStyle w:val="ConsPlusNormal"/>
            </w:pPr>
            <w:r>
              <w:lastRenderedPageBreak/>
              <w:t xml:space="preserve">сокращение сроков регистрации прав на имущество, создаваемое (реконструируемое) в процессе подключения, и сроков выдачи предусмотренных законодательством Российской Федерации разрешительных документов для ресурсоснабжающих организаций на </w:t>
            </w:r>
            <w:r>
              <w:lastRenderedPageBreak/>
              <w:t>региональном и местном уровнях,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5.2.</w:t>
            </w:r>
          </w:p>
        </w:tc>
        <w:tc>
          <w:tcPr>
            <w:tcW w:w="2211" w:type="dxa"/>
            <w:tcBorders>
              <w:top w:val="nil"/>
              <w:left w:val="nil"/>
              <w:bottom w:val="nil"/>
              <w:right w:val="nil"/>
            </w:tcBorders>
          </w:tcPr>
          <w:p w:rsidR="00CA3D32" w:rsidRDefault="00CA3D32">
            <w:pPr>
              <w:pStyle w:val="ConsPlusNormal"/>
            </w:pPr>
            <w:r>
              <w:t>Утверждение схем тепло-, водоснабжения и инвестиционных программ регулируемых организаций</w:t>
            </w:r>
          </w:p>
        </w:tc>
        <w:tc>
          <w:tcPr>
            <w:tcW w:w="2381" w:type="dxa"/>
            <w:tcBorders>
              <w:top w:val="nil"/>
              <w:left w:val="nil"/>
              <w:bottom w:val="nil"/>
              <w:right w:val="nil"/>
            </w:tcBorders>
          </w:tcPr>
          <w:p w:rsidR="00CA3D32" w:rsidRDefault="00CA3D32">
            <w:pPr>
              <w:pStyle w:val="ConsPlusNormal"/>
            </w:pPr>
            <w:r>
              <w:t>реализация мероприятий по утверждению в субъекте Российской Федерации схем тепло-, водоснабжения и инвестиционных программ регулируемых организаций</w:t>
            </w:r>
          </w:p>
        </w:tc>
        <w:tc>
          <w:tcPr>
            <w:tcW w:w="2778" w:type="dxa"/>
            <w:tcBorders>
              <w:top w:val="nil"/>
              <w:left w:val="nil"/>
              <w:bottom w:val="nil"/>
              <w:right w:val="nil"/>
            </w:tcBorders>
          </w:tcPr>
          <w:p w:rsidR="00CA3D32" w:rsidRDefault="00CA3D32">
            <w:pPr>
              <w:pStyle w:val="ConsPlusNormal"/>
            </w:pPr>
            <w:r>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5.3.</w:t>
            </w:r>
          </w:p>
        </w:tc>
        <w:tc>
          <w:tcPr>
            <w:tcW w:w="2211" w:type="dxa"/>
            <w:tcBorders>
              <w:top w:val="nil"/>
              <w:left w:val="nil"/>
              <w:bottom w:val="nil"/>
              <w:right w:val="nil"/>
            </w:tcBorders>
          </w:tcPr>
          <w:p w:rsidR="00CA3D32" w:rsidRDefault="00CA3D32">
            <w:pPr>
              <w:pStyle w:val="ConsPlusNormal"/>
            </w:pPr>
            <w:r>
              <w:t>Совершенствование механизмов по предоставлению услуг в электронном виде</w:t>
            </w:r>
          </w:p>
        </w:tc>
        <w:tc>
          <w:tcPr>
            <w:tcW w:w="2381" w:type="dxa"/>
            <w:tcBorders>
              <w:top w:val="nil"/>
              <w:left w:val="nil"/>
              <w:bottom w:val="nil"/>
              <w:right w:val="nil"/>
            </w:tcBorders>
          </w:tcPr>
          <w:p w:rsidR="00CA3D32" w:rsidRDefault="00CA3D32">
            <w:pPr>
              <w:pStyle w:val="ConsPlusNormal"/>
            </w:pPr>
            <w:r>
              <w:t>реализация мероприятий, направленных на совершенствование онлайн-сервисов</w:t>
            </w:r>
          </w:p>
        </w:tc>
        <w:tc>
          <w:tcPr>
            <w:tcW w:w="2778" w:type="dxa"/>
            <w:tcBorders>
              <w:top w:val="nil"/>
              <w:left w:val="nil"/>
              <w:bottom w:val="nil"/>
              <w:right w:val="nil"/>
            </w:tcBorders>
          </w:tcPr>
          <w:p w:rsidR="00CA3D32" w:rsidRDefault="00CA3D32">
            <w:pPr>
              <w:pStyle w:val="ConsPlusNormal"/>
            </w:pPr>
            <w:r>
              <w:t>создание ИТ-инфраструктуры для возможности подачи онлайн-заявки на подключение посредством информационно-коммуникационной сети "Интернет",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pPr>
          </w:p>
        </w:tc>
        <w:tc>
          <w:tcPr>
            <w:tcW w:w="2211" w:type="dxa"/>
            <w:tcBorders>
              <w:top w:val="nil"/>
              <w:left w:val="nil"/>
              <w:bottom w:val="single" w:sz="4" w:space="0" w:color="auto"/>
              <w:right w:val="nil"/>
            </w:tcBorders>
          </w:tcPr>
          <w:p w:rsidR="00CA3D32" w:rsidRDefault="00CA3D32">
            <w:pPr>
              <w:pStyle w:val="ConsPlusNormal"/>
            </w:pPr>
          </w:p>
        </w:tc>
        <w:tc>
          <w:tcPr>
            <w:tcW w:w="2381" w:type="dxa"/>
            <w:tcBorders>
              <w:top w:val="nil"/>
              <w:left w:val="nil"/>
              <w:bottom w:val="single" w:sz="4" w:space="0" w:color="auto"/>
              <w:right w:val="nil"/>
            </w:tcBorders>
          </w:tcPr>
          <w:p w:rsidR="00CA3D32" w:rsidRDefault="00CA3D32">
            <w:pPr>
              <w:pStyle w:val="ConsPlusNormal"/>
            </w:pPr>
            <w:r>
              <w:t>реализация мероприятий, направленных на совершенствование онлайн-сервисов</w:t>
            </w:r>
          </w:p>
        </w:tc>
        <w:tc>
          <w:tcPr>
            <w:tcW w:w="2778" w:type="dxa"/>
            <w:tcBorders>
              <w:top w:val="nil"/>
              <w:left w:val="nil"/>
              <w:bottom w:val="single" w:sz="4" w:space="0" w:color="auto"/>
              <w:right w:val="nil"/>
            </w:tcBorders>
          </w:tcPr>
          <w:p w:rsidR="00CA3D32" w:rsidRDefault="00CA3D32">
            <w:pPr>
              <w:pStyle w:val="ConsPlusNormal"/>
            </w:pPr>
            <w:r>
              <w:t>наличие интернет-портала с доступной и актуальной информацией с возможностью наблюдать статус исполнения заявки на подключение в интерактивном режиме, да/нет</w:t>
            </w:r>
          </w:p>
        </w:tc>
        <w:tc>
          <w:tcPr>
            <w:tcW w:w="1077" w:type="dxa"/>
            <w:tcBorders>
              <w:top w:val="nil"/>
              <w:left w:val="nil"/>
              <w:bottom w:val="single" w:sz="4" w:space="0" w:color="auto"/>
              <w:right w:val="nil"/>
            </w:tcBorders>
          </w:tcPr>
          <w:p w:rsidR="00CA3D32" w:rsidRDefault="00CA3D32">
            <w:pPr>
              <w:pStyle w:val="ConsPlusNormal"/>
              <w:jc w:val="center"/>
            </w:pPr>
            <w:r>
              <w:t>да</w:t>
            </w:r>
          </w:p>
        </w:tc>
      </w:tr>
    </w:tbl>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"Наличие и качество регионального законодательства</w:t>
      </w:r>
    </w:p>
    <w:p w:rsidR="00CA3D32" w:rsidRDefault="00CA3D32">
      <w:pPr>
        <w:pStyle w:val="ConsPlusNormal"/>
        <w:jc w:val="center"/>
      </w:pPr>
      <w:r>
        <w:t>о механизмах защиты инвесторов и поддержки</w:t>
      </w:r>
    </w:p>
    <w:p w:rsidR="00CA3D32" w:rsidRDefault="00CA3D32">
      <w:pPr>
        <w:pStyle w:val="ConsPlusNormal"/>
        <w:jc w:val="center"/>
      </w:pPr>
      <w:r>
        <w:t>инвестиционной деятельности"</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"Наличие и качество регионального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 xml:space="preserve">Необходимые меры для повышения эффективности </w:t>
            </w:r>
            <w:r>
              <w:lastRenderedPageBreak/>
              <w:t>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lastRenderedPageBreak/>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w:t>
            </w:r>
            <w:r>
              <w:lastRenderedPageBreak/>
              <w:t>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lastRenderedPageBreak/>
              <w:t>Раздел 1. Совершенствование нормативного правового регулирования</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1.1.</w:t>
            </w:r>
          </w:p>
        </w:tc>
        <w:tc>
          <w:tcPr>
            <w:tcW w:w="2211" w:type="dxa"/>
            <w:tcBorders>
              <w:top w:val="nil"/>
              <w:left w:val="nil"/>
              <w:bottom w:val="nil"/>
              <w:right w:val="nil"/>
            </w:tcBorders>
          </w:tcPr>
          <w:p w:rsidR="00CA3D32" w:rsidRDefault="00CA3D32">
            <w:pPr>
              <w:pStyle w:val="ConsPlusNormal"/>
            </w:pPr>
            <w:r>
              <w:t>Установление в законе субъекта Российской Федерации форм и видов поддержки субъектов инвестиционной и предпринимательской деятельности</w:t>
            </w:r>
          </w:p>
        </w:tc>
        <w:tc>
          <w:tcPr>
            <w:tcW w:w="2381" w:type="dxa"/>
            <w:tcBorders>
              <w:top w:val="nil"/>
              <w:left w:val="nil"/>
              <w:bottom w:val="nil"/>
              <w:right w:val="nil"/>
            </w:tcBorders>
          </w:tcPr>
          <w:p w:rsidR="00CA3D32" w:rsidRDefault="00CA3D32">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CA3D32" w:rsidRDefault="00CA3D32">
            <w:pPr>
              <w:pStyle w:val="ConsPlusNormal"/>
            </w:pPr>
            <w:r>
              <w:t>наличие в законе субъекта Российской Федерации форм и видов поддержки субъектов инвестиционной и предпринимательской деятельности,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1.2.</w:t>
            </w:r>
          </w:p>
        </w:tc>
        <w:tc>
          <w:tcPr>
            <w:tcW w:w="2211" w:type="dxa"/>
            <w:tcBorders>
              <w:top w:val="nil"/>
              <w:left w:val="nil"/>
              <w:bottom w:val="nil"/>
              <w:right w:val="nil"/>
            </w:tcBorders>
          </w:tcPr>
          <w:p w:rsidR="00CA3D32" w:rsidRDefault="00CA3D32">
            <w:pPr>
              <w:pStyle w:val="ConsPlusNormal"/>
            </w:pPr>
            <w:r>
              <w:t>Установление в нормативных правовых актах субъекта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2381" w:type="dxa"/>
            <w:tcBorders>
              <w:top w:val="nil"/>
              <w:left w:val="nil"/>
              <w:bottom w:val="nil"/>
              <w:right w:val="nil"/>
            </w:tcBorders>
          </w:tcPr>
          <w:p w:rsidR="00CA3D32" w:rsidRDefault="00CA3D32">
            <w:pPr>
              <w:pStyle w:val="ConsPlusNormal"/>
            </w:pPr>
            <w:r>
              <w:t>принятие нормативных правовых актов субъекта Российской Федерации</w:t>
            </w:r>
          </w:p>
        </w:tc>
        <w:tc>
          <w:tcPr>
            <w:tcW w:w="2778" w:type="dxa"/>
            <w:tcBorders>
              <w:top w:val="nil"/>
              <w:left w:val="nil"/>
              <w:bottom w:val="nil"/>
              <w:right w:val="nil"/>
            </w:tcBorders>
          </w:tcPr>
          <w:p w:rsidR="00CA3D32" w:rsidRDefault="00CA3D32">
            <w:pPr>
              <w:pStyle w:val="ConsPlusNormal"/>
            </w:pPr>
            <w:r>
              <w:t>наличие в нормативных правовых актах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1.3.</w:t>
            </w:r>
          </w:p>
        </w:tc>
        <w:tc>
          <w:tcPr>
            <w:tcW w:w="2211" w:type="dxa"/>
            <w:tcBorders>
              <w:top w:val="nil"/>
              <w:left w:val="nil"/>
              <w:bottom w:val="nil"/>
              <w:right w:val="nil"/>
            </w:tcBorders>
          </w:tcPr>
          <w:p w:rsidR="00CA3D32" w:rsidRDefault="00CA3D32">
            <w:pPr>
              <w:pStyle w:val="ConsPlusNormal"/>
            </w:pPr>
            <w:r>
              <w:t>Определение в нормативных правовых актах субъектов Российской Федерации категории получателей мер государственной поддержки в соответствии с документами стратегического планирования</w:t>
            </w:r>
          </w:p>
        </w:tc>
        <w:tc>
          <w:tcPr>
            <w:tcW w:w="2381" w:type="dxa"/>
            <w:tcBorders>
              <w:top w:val="nil"/>
              <w:left w:val="nil"/>
              <w:bottom w:val="nil"/>
              <w:right w:val="nil"/>
            </w:tcBorders>
          </w:tcPr>
          <w:p w:rsidR="00CA3D32" w:rsidRDefault="00CA3D32">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CA3D32" w:rsidRDefault="00CA3D32">
            <w:pPr>
              <w:pStyle w:val="ConsPlusNormal"/>
            </w:pPr>
            <w:r>
              <w:t>наличие в нормативных правовых актах субъекта Российской Федерации перечня категорий получателей мер государственной поддержки, сформированного в соответствии с документами стратегического планирования,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1.4.</w:t>
            </w:r>
          </w:p>
        </w:tc>
        <w:tc>
          <w:tcPr>
            <w:tcW w:w="2211" w:type="dxa"/>
            <w:tcBorders>
              <w:top w:val="nil"/>
              <w:left w:val="nil"/>
              <w:bottom w:val="nil"/>
              <w:right w:val="nil"/>
            </w:tcBorders>
          </w:tcPr>
          <w:p w:rsidR="00CA3D32" w:rsidRDefault="00CA3D32">
            <w:pPr>
              <w:pStyle w:val="ConsPlusNormal"/>
            </w:pPr>
            <w:r>
              <w:t>Содержание в законе субъекта Российской Федерации норм о неухудшении положения инвестора в период реализации инвестиционного проекта</w:t>
            </w:r>
          </w:p>
        </w:tc>
        <w:tc>
          <w:tcPr>
            <w:tcW w:w="2381" w:type="dxa"/>
            <w:tcBorders>
              <w:top w:val="nil"/>
              <w:left w:val="nil"/>
              <w:bottom w:val="nil"/>
              <w:right w:val="nil"/>
            </w:tcBorders>
          </w:tcPr>
          <w:p w:rsidR="00CA3D32" w:rsidRDefault="00CA3D32">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CA3D32" w:rsidRDefault="00CA3D32">
            <w:pPr>
              <w:pStyle w:val="ConsPlusNormal"/>
            </w:pPr>
            <w:r>
              <w:t>наличие в законе субъекта Российской Федерации нормы о неухудшении положения инвестора в период реализации инвестиционного проекта,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1.5.</w:t>
            </w:r>
          </w:p>
        </w:tc>
        <w:tc>
          <w:tcPr>
            <w:tcW w:w="2211" w:type="dxa"/>
            <w:tcBorders>
              <w:top w:val="nil"/>
              <w:left w:val="nil"/>
              <w:bottom w:val="nil"/>
              <w:right w:val="nil"/>
            </w:tcBorders>
          </w:tcPr>
          <w:p w:rsidR="00CA3D32" w:rsidRDefault="00CA3D32">
            <w:pPr>
              <w:pStyle w:val="ConsPlusNormal"/>
            </w:pPr>
            <w:r>
              <w:t xml:space="preserve">Определение в нормативных </w:t>
            </w:r>
            <w:r>
              <w:lastRenderedPageBreak/>
              <w:t>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2381" w:type="dxa"/>
            <w:tcBorders>
              <w:top w:val="nil"/>
              <w:left w:val="nil"/>
              <w:bottom w:val="nil"/>
              <w:right w:val="nil"/>
            </w:tcBorders>
          </w:tcPr>
          <w:p w:rsidR="00CA3D32" w:rsidRDefault="00CA3D32">
            <w:pPr>
              <w:pStyle w:val="ConsPlusNormal"/>
            </w:pPr>
            <w:r>
              <w:lastRenderedPageBreak/>
              <w:t xml:space="preserve">принятие нормативных правовых актов </w:t>
            </w:r>
            <w:r>
              <w:lastRenderedPageBreak/>
              <w:t>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CA3D32" w:rsidRDefault="00CA3D32">
            <w:pPr>
              <w:pStyle w:val="ConsPlusNormal"/>
            </w:pPr>
            <w:r>
              <w:lastRenderedPageBreak/>
              <w:t xml:space="preserve">порядок и условия предоставления всех мер </w:t>
            </w:r>
            <w:r>
              <w:lastRenderedPageBreak/>
              <w:t>государственной поддержки субъектам предпринимательской и инвестиционной деятельности,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1.6.</w:t>
            </w:r>
          </w:p>
        </w:tc>
        <w:tc>
          <w:tcPr>
            <w:tcW w:w="2211" w:type="dxa"/>
            <w:tcBorders>
              <w:top w:val="nil"/>
              <w:left w:val="nil"/>
              <w:bottom w:val="nil"/>
              <w:right w:val="nil"/>
            </w:tcBorders>
          </w:tcPr>
          <w:p w:rsidR="00CA3D32" w:rsidRDefault="00CA3D32">
            <w:pPr>
              <w:pStyle w:val="ConsPlusNormal"/>
            </w:pPr>
            <w:r>
              <w:t>Регулирование в нормативных правовых актах субъекта Российской Федерации особенностей участия региона в инвестиционных соглашениях и проектах государственно-частного партнерства</w:t>
            </w:r>
          </w:p>
        </w:tc>
        <w:tc>
          <w:tcPr>
            <w:tcW w:w="2381" w:type="dxa"/>
            <w:tcBorders>
              <w:top w:val="nil"/>
              <w:left w:val="nil"/>
              <w:bottom w:val="nil"/>
              <w:right w:val="nil"/>
            </w:tcBorders>
          </w:tcPr>
          <w:p w:rsidR="00CA3D32" w:rsidRDefault="00CA3D32">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CA3D32" w:rsidRDefault="00CA3D32">
            <w:pPr>
              <w:pStyle w:val="ConsPlusNormal"/>
            </w:pPr>
            <w:r>
              <w:t>особенности участия региона в инвестиционных соглашениях и проектах государственно-частного партнерства,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1.7.</w:t>
            </w:r>
          </w:p>
        </w:tc>
        <w:tc>
          <w:tcPr>
            <w:tcW w:w="2211" w:type="dxa"/>
            <w:tcBorders>
              <w:top w:val="nil"/>
              <w:left w:val="nil"/>
              <w:bottom w:val="nil"/>
              <w:right w:val="nil"/>
            </w:tcBorders>
          </w:tcPr>
          <w:p w:rsidR="00CA3D32" w:rsidRDefault="00CA3D32">
            <w:pPr>
              <w:pStyle w:val="ConsPlusNormal"/>
            </w:pPr>
            <w:r>
              <w:t>Регламентирование в нормативных правовых актах субъекта Российской Федерации порядка сопровождения инвестиционных проектов по принципу "одного окна"</w:t>
            </w:r>
          </w:p>
        </w:tc>
        <w:tc>
          <w:tcPr>
            <w:tcW w:w="2381" w:type="dxa"/>
            <w:tcBorders>
              <w:top w:val="nil"/>
              <w:left w:val="nil"/>
              <w:bottom w:val="nil"/>
              <w:right w:val="nil"/>
            </w:tcBorders>
          </w:tcPr>
          <w:p w:rsidR="00CA3D32" w:rsidRDefault="00CA3D32">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CA3D32" w:rsidRDefault="00CA3D32">
            <w:pPr>
              <w:pStyle w:val="ConsPlusNormal"/>
            </w:pPr>
            <w:r>
              <w:t>порядок сопровождения инвестиционных проектов по принципу "одного окна", регламентированный нормативными правовыми актами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1.8.</w:t>
            </w:r>
          </w:p>
        </w:tc>
        <w:tc>
          <w:tcPr>
            <w:tcW w:w="2211" w:type="dxa"/>
            <w:tcBorders>
              <w:top w:val="nil"/>
              <w:left w:val="nil"/>
              <w:bottom w:val="nil"/>
              <w:right w:val="nil"/>
            </w:tcBorders>
          </w:tcPr>
          <w:p w:rsidR="00CA3D32" w:rsidRDefault="00CA3D32">
            <w:pPr>
              <w:pStyle w:val="ConsPlusNormal"/>
            </w:pPr>
            <w:r>
              <w:t>Закрепление в нормативных правовых актах субъекта Российской Федерации статуса специализированной организации по привлечению инвестиций и работе с инвесторами (далее - специализированная организация), функционала, полномочий и порядка взаимодействия с органами власти</w:t>
            </w:r>
          </w:p>
        </w:tc>
        <w:tc>
          <w:tcPr>
            <w:tcW w:w="2381" w:type="dxa"/>
            <w:tcBorders>
              <w:top w:val="nil"/>
              <w:left w:val="nil"/>
              <w:bottom w:val="nil"/>
              <w:right w:val="nil"/>
            </w:tcBorders>
          </w:tcPr>
          <w:p w:rsidR="00CA3D32" w:rsidRDefault="00CA3D32">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CA3D32" w:rsidRDefault="00CA3D32">
            <w:pPr>
              <w:pStyle w:val="ConsPlusNormal"/>
            </w:pPr>
            <w:r>
              <w:t>статус специализированной организации, функционал, полномочия и порядок взаимодействия с органами власти,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lastRenderedPageBreak/>
              <w:t>Раздел 2. Обеспечивающие факторы</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tcBorders>
              <w:top w:val="nil"/>
              <w:left w:val="nil"/>
              <w:bottom w:val="nil"/>
              <w:right w:val="nil"/>
            </w:tcBorders>
          </w:tcPr>
          <w:p w:rsidR="00CA3D32" w:rsidRDefault="00CA3D32">
            <w:pPr>
              <w:pStyle w:val="ConsPlusNormal"/>
            </w:pPr>
            <w:r>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и официальных сайтах региональных органов государственной власти в информационно-телекоммуникационной сети "Интернет"</w:t>
            </w:r>
          </w:p>
        </w:tc>
        <w:tc>
          <w:tcPr>
            <w:tcW w:w="2381" w:type="dxa"/>
            <w:tcBorders>
              <w:top w:val="nil"/>
              <w:left w:val="nil"/>
              <w:bottom w:val="nil"/>
              <w:right w:val="nil"/>
            </w:tcBorders>
          </w:tcPr>
          <w:p w:rsidR="00CA3D32" w:rsidRDefault="00CA3D32">
            <w:pPr>
              <w:pStyle w:val="ConsPlusNormal"/>
            </w:pPr>
            <w:r>
              <w:t>обеспечение своевременной актуализации нормативных правовых актов субъектов Российской Федерации на специализированном интернет-портале об инвестиционной деятельности и официальных сайтах региональных органов государственной власти</w:t>
            </w:r>
          </w:p>
        </w:tc>
        <w:tc>
          <w:tcPr>
            <w:tcW w:w="2778" w:type="dxa"/>
            <w:tcBorders>
              <w:top w:val="nil"/>
              <w:left w:val="nil"/>
              <w:bottom w:val="nil"/>
              <w:right w:val="nil"/>
            </w:tcBorders>
          </w:tcPr>
          <w:p w:rsidR="00CA3D32" w:rsidRDefault="00CA3D32">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2.2.</w:t>
            </w:r>
          </w:p>
        </w:tc>
        <w:tc>
          <w:tcPr>
            <w:tcW w:w="2211" w:type="dxa"/>
            <w:tcBorders>
              <w:top w:val="nil"/>
              <w:left w:val="nil"/>
              <w:bottom w:val="nil"/>
              <w:right w:val="nil"/>
            </w:tcBorders>
          </w:tcPr>
          <w:p w:rsidR="00CA3D32" w:rsidRDefault="00CA3D32">
            <w:pPr>
              <w:pStyle w:val="ConsPlusNormal"/>
            </w:pPr>
            <w:r>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в доступной форме с применением схем, таблиц и инфографики</w:t>
            </w:r>
          </w:p>
        </w:tc>
        <w:tc>
          <w:tcPr>
            <w:tcW w:w="2381" w:type="dxa"/>
            <w:tcBorders>
              <w:top w:val="nil"/>
              <w:left w:val="nil"/>
              <w:bottom w:val="nil"/>
              <w:right w:val="nil"/>
            </w:tcBorders>
          </w:tcPr>
          <w:p w:rsidR="00CA3D32" w:rsidRDefault="00CA3D32">
            <w:pPr>
              <w:pStyle w:val="ConsPlusNormal"/>
            </w:pPr>
            <w:r>
              <w:t>разработка и размещение в информационно-телекоммуникационной сети "Интернет" схем, таблиц и инфографики,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2778" w:type="dxa"/>
            <w:tcBorders>
              <w:top w:val="nil"/>
              <w:left w:val="nil"/>
              <w:bottom w:val="nil"/>
              <w:right w:val="nil"/>
            </w:tcBorders>
          </w:tcPr>
          <w:p w:rsidR="00CA3D32" w:rsidRDefault="00CA3D32">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2.3.</w:t>
            </w:r>
          </w:p>
        </w:tc>
        <w:tc>
          <w:tcPr>
            <w:tcW w:w="2211" w:type="dxa"/>
            <w:tcBorders>
              <w:top w:val="nil"/>
              <w:left w:val="nil"/>
              <w:bottom w:val="nil"/>
              <w:right w:val="nil"/>
            </w:tcBorders>
          </w:tcPr>
          <w:p w:rsidR="00CA3D32" w:rsidRDefault="00CA3D32">
            <w:pPr>
              <w:pStyle w:val="ConsPlusNormal"/>
            </w:pPr>
            <w:r>
              <w:t>Обеспечение мер поддержки, предусмотренных региональным законодательством, необходимыми кадровыми, организационными и финансовыми ресурсами</w:t>
            </w:r>
          </w:p>
        </w:tc>
        <w:tc>
          <w:tcPr>
            <w:tcW w:w="2381" w:type="dxa"/>
            <w:tcBorders>
              <w:top w:val="nil"/>
              <w:left w:val="nil"/>
              <w:bottom w:val="nil"/>
              <w:right w:val="nil"/>
            </w:tcBorders>
          </w:tcPr>
          <w:p w:rsidR="00CA3D32" w:rsidRDefault="00CA3D32">
            <w:pPr>
              <w:pStyle w:val="ConsPlusNormal"/>
            </w:pPr>
            <w:r>
              <w:t>обеспечение предусмотренных законодательством субъекта Российской Федерации мер государственной поддержки необходимыми ресурсами</w:t>
            </w:r>
          </w:p>
        </w:tc>
        <w:tc>
          <w:tcPr>
            <w:tcW w:w="2778" w:type="dxa"/>
            <w:tcBorders>
              <w:top w:val="nil"/>
              <w:left w:val="nil"/>
              <w:bottom w:val="nil"/>
              <w:right w:val="nil"/>
            </w:tcBorders>
          </w:tcPr>
          <w:p w:rsidR="00CA3D32" w:rsidRDefault="00CA3D32">
            <w:pPr>
              <w:pStyle w:val="ConsPlusNormal"/>
            </w:pPr>
            <w:r>
              <w:t>статистические данные об объемах поддержки, предоставленных субъектам инвестиционной и предпринимательской деятельности, и ресурсах, используемых для предоставления каждой из мер поддержки,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2.4.</w:t>
            </w:r>
          </w:p>
        </w:tc>
        <w:tc>
          <w:tcPr>
            <w:tcW w:w="2211" w:type="dxa"/>
            <w:tcBorders>
              <w:top w:val="nil"/>
              <w:left w:val="nil"/>
              <w:bottom w:val="nil"/>
              <w:right w:val="nil"/>
            </w:tcBorders>
          </w:tcPr>
          <w:p w:rsidR="00CA3D32" w:rsidRDefault="00CA3D32">
            <w:pPr>
              <w:pStyle w:val="ConsPlusNormal"/>
            </w:pPr>
            <w:r>
              <w:t>Рассмотрение вопроса правоприменения на заседаниях совета по улучшению инвестиционного климата субъекта Российской Федерации (далее - совет)</w:t>
            </w:r>
          </w:p>
        </w:tc>
        <w:tc>
          <w:tcPr>
            <w:tcW w:w="2381" w:type="dxa"/>
            <w:tcBorders>
              <w:top w:val="nil"/>
              <w:left w:val="nil"/>
              <w:bottom w:val="nil"/>
              <w:right w:val="nil"/>
            </w:tcBorders>
          </w:tcPr>
          <w:p w:rsidR="00CA3D32" w:rsidRDefault="00CA3D32">
            <w:pPr>
              <w:pStyle w:val="ConsPlusNormal"/>
            </w:pPr>
            <w:r>
              <w:t>проведение в рамках заседания совета анализа результатов правоприменения с участием заинтересованных сторон</w:t>
            </w:r>
          </w:p>
        </w:tc>
        <w:tc>
          <w:tcPr>
            <w:tcW w:w="2778" w:type="dxa"/>
            <w:tcBorders>
              <w:top w:val="nil"/>
              <w:left w:val="nil"/>
              <w:bottom w:val="nil"/>
              <w:right w:val="nil"/>
            </w:tcBorders>
          </w:tcPr>
          <w:p w:rsidR="00CA3D32" w:rsidRDefault="00CA3D32">
            <w:pPr>
              <w:pStyle w:val="ConsPlusNormal"/>
            </w:pPr>
            <w:r>
              <w:t>решения по итогам рассмотрения вопросов правоприменения на заседаниях совета,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jc w:val="center"/>
            </w:pPr>
            <w:r>
              <w:t>2.5.</w:t>
            </w:r>
          </w:p>
        </w:tc>
        <w:tc>
          <w:tcPr>
            <w:tcW w:w="2211" w:type="dxa"/>
            <w:tcBorders>
              <w:top w:val="nil"/>
              <w:left w:val="nil"/>
              <w:bottom w:val="single" w:sz="4" w:space="0" w:color="auto"/>
              <w:right w:val="nil"/>
            </w:tcBorders>
          </w:tcPr>
          <w:p w:rsidR="00CA3D32" w:rsidRDefault="00CA3D32">
            <w:pPr>
              <w:pStyle w:val="ConsPlusNormal"/>
            </w:pPr>
            <w:r>
              <w:t>Обеспечение оперативного устранения нарушений законодательства субъекта Российской Федерации, выявленных по результатам работы каналов прямой связи инвесторов и руководства субъекта Российской Федерации</w:t>
            </w:r>
          </w:p>
        </w:tc>
        <w:tc>
          <w:tcPr>
            <w:tcW w:w="2381" w:type="dxa"/>
            <w:tcBorders>
              <w:top w:val="nil"/>
              <w:left w:val="nil"/>
              <w:bottom w:val="single" w:sz="4" w:space="0" w:color="auto"/>
              <w:right w:val="nil"/>
            </w:tcBorders>
          </w:tcPr>
          <w:p w:rsidR="00CA3D32" w:rsidRDefault="00CA3D32">
            <w:pPr>
              <w:pStyle w:val="ConsPlusNormal"/>
            </w:pPr>
            <w:r>
              <w:t>разработка и утверждение порядка оперативного устранения нарушений законодательства субъекта Российской Федерации, выявленных по результатам работы каналов прямой связи субъектов инвестиционной и предпринимательской деятельности и руководства региона</w:t>
            </w:r>
          </w:p>
        </w:tc>
        <w:tc>
          <w:tcPr>
            <w:tcW w:w="2778" w:type="dxa"/>
            <w:tcBorders>
              <w:top w:val="nil"/>
              <w:left w:val="nil"/>
              <w:bottom w:val="single" w:sz="4" w:space="0" w:color="auto"/>
              <w:right w:val="nil"/>
            </w:tcBorders>
          </w:tcPr>
          <w:p w:rsidR="00CA3D32" w:rsidRDefault="00CA3D32">
            <w:pPr>
              <w:pStyle w:val="ConsPlusNormal"/>
            </w:pPr>
            <w:r>
              <w:t>статистические данные о количестве поступивших сообщений о нарушениях законодательства субъекта Российской Федерации, способах и сроках реагирования, результатах устранения выявленных нарушений законодательства, да/нет</w:t>
            </w:r>
          </w:p>
        </w:tc>
        <w:tc>
          <w:tcPr>
            <w:tcW w:w="1077" w:type="dxa"/>
            <w:tcBorders>
              <w:top w:val="nil"/>
              <w:left w:val="nil"/>
              <w:bottom w:val="single" w:sz="4" w:space="0" w:color="auto"/>
              <w:right w:val="nil"/>
            </w:tcBorders>
          </w:tcPr>
          <w:p w:rsidR="00CA3D32" w:rsidRDefault="00CA3D32">
            <w:pPr>
              <w:pStyle w:val="ConsPlusNormal"/>
              <w:jc w:val="center"/>
            </w:pPr>
            <w:r>
              <w:t>да</w:t>
            </w:r>
          </w:p>
        </w:tc>
      </w:tr>
    </w:tbl>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"Эффективность обратной связи и работы каналов прямой связи</w:t>
      </w:r>
    </w:p>
    <w:p w:rsidR="00CA3D32" w:rsidRDefault="00CA3D32">
      <w:pPr>
        <w:pStyle w:val="ConsPlusNormal"/>
        <w:jc w:val="center"/>
      </w:pPr>
      <w:r>
        <w:t>инвесторов и руководства субъекта Российской Федерации"</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"Эффективность обратной связи и работы каналов прямой связи инвесторов и руководства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A3D32" w:rsidRDefault="00CA3D32">
            <w:pPr>
              <w:pStyle w:val="ConsPlusNormal"/>
              <w:jc w:val="center"/>
            </w:pPr>
            <w:r>
              <w:t>1.</w:t>
            </w:r>
          </w:p>
        </w:tc>
        <w:tc>
          <w:tcPr>
            <w:tcW w:w="2211" w:type="dxa"/>
            <w:tcBorders>
              <w:top w:val="single" w:sz="4" w:space="0" w:color="auto"/>
              <w:left w:val="nil"/>
              <w:bottom w:val="nil"/>
              <w:right w:val="nil"/>
            </w:tcBorders>
          </w:tcPr>
          <w:p w:rsidR="00CA3D32" w:rsidRDefault="00CA3D32">
            <w:pPr>
              <w:pStyle w:val="ConsPlusNormal"/>
            </w:pPr>
            <w:r>
              <w:t xml:space="preserve">Обновление состава совета </w:t>
            </w:r>
            <w:hyperlink w:anchor="P1442" w:history="1">
              <w:r>
                <w:rPr>
                  <w:color w:val="0000FF"/>
                </w:rPr>
                <w:t>&lt;1&gt;</w:t>
              </w:r>
            </w:hyperlink>
          </w:p>
        </w:tc>
        <w:tc>
          <w:tcPr>
            <w:tcW w:w="2381" w:type="dxa"/>
            <w:tcBorders>
              <w:top w:val="single" w:sz="4" w:space="0" w:color="auto"/>
              <w:left w:val="nil"/>
              <w:bottom w:val="nil"/>
              <w:right w:val="nil"/>
            </w:tcBorders>
          </w:tcPr>
          <w:p w:rsidR="00CA3D32" w:rsidRDefault="00CA3D32">
            <w:pPr>
              <w:pStyle w:val="ConsPlusNormal"/>
            </w:pPr>
            <w:r>
              <w:t>обновление состава совета:</w:t>
            </w:r>
          </w:p>
          <w:p w:rsidR="00CA3D32" w:rsidRDefault="00CA3D32">
            <w:pPr>
              <w:pStyle w:val="ConsPlusNormal"/>
            </w:pPr>
            <w:r>
              <w:t xml:space="preserve">состав совета возглавляет высшее </w:t>
            </w:r>
            <w:r>
              <w:lastRenderedPageBreak/>
              <w:t>должностное лицо субъекта Российской Федерации;</w:t>
            </w:r>
          </w:p>
          <w:p w:rsidR="00CA3D32" w:rsidRDefault="00CA3D32">
            <w:pPr>
              <w:pStyle w:val="ConsPlusNormal"/>
            </w:pPr>
            <w:r>
              <w:t>заместителем руководителя совета назначен представитель предпринимательского сообщества или делового объединения;</w:t>
            </w:r>
          </w:p>
          <w:p w:rsidR="00CA3D32" w:rsidRDefault="00CA3D32">
            <w:pPr>
              <w:pStyle w:val="ConsPlusNormal"/>
            </w:pPr>
            <w:r>
              <w:t>в состав совета включены представители предпринимательского сообщества и деловых объединений (не менее половины от общего числа членов совета);</w:t>
            </w:r>
          </w:p>
          <w:p w:rsidR="00CA3D32" w:rsidRDefault="00CA3D32">
            <w:pPr>
              <w:pStyle w:val="ConsPlusNormal"/>
            </w:pPr>
            <w:r>
              <w:t>в состав совета включен руководитель специализированной организации, представители территориальных органов федеральных органов исполнительной власти (по согласованию)</w:t>
            </w:r>
          </w:p>
        </w:tc>
        <w:tc>
          <w:tcPr>
            <w:tcW w:w="2778" w:type="dxa"/>
            <w:tcBorders>
              <w:top w:val="single" w:sz="4" w:space="0" w:color="auto"/>
              <w:left w:val="nil"/>
              <w:bottom w:val="nil"/>
              <w:right w:val="nil"/>
            </w:tcBorders>
          </w:tcPr>
          <w:p w:rsidR="00CA3D32" w:rsidRDefault="00CA3D32">
            <w:pPr>
              <w:pStyle w:val="ConsPlusNormal"/>
            </w:pPr>
            <w:r>
              <w:lastRenderedPageBreak/>
              <w:t xml:space="preserve">утвержденный нормативным правовым актом субъекта Российской Федерации состав совета, </w:t>
            </w:r>
            <w:r>
              <w:lastRenderedPageBreak/>
              <w:t>да/нет</w:t>
            </w:r>
          </w:p>
        </w:tc>
        <w:tc>
          <w:tcPr>
            <w:tcW w:w="1077" w:type="dxa"/>
            <w:tcBorders>
              <w:top w:val="single" w:sz="4" w:space="0" w:color="auto"/>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w:t>
            </w:r>
          </w:p>
        </w:tc>
        <w:tc>
          <w:tcPr>
            <w:tcW w:w="2211" w:type="dxa"/>
            <w:tcBorders>
              <w:top w:val="nil"/>
              <w:left w:val="nil"/>
              <w:bottom w:val="nil"/>
              <w:right w:val="nil"/>
            </w:tcBorders>
          </w:tcPr>
          <w:p w:rsidR="00CA3D32" w:rsidRDefault="00CA3D32">
            <w:pPr>
              <w:pStyle w:val="ConsPlusNormal"/>
            </w:pPr>
            <w:r>
              <w:t>Формат деятельности совета</w:t>
            </w:r>
          </w:p>
        </w:tc>
        <w:tc>
          <w:tcPr>
            <w:tcW w:w="2381" w:type="dxa"/>
            <w:tcBorders>
              <w:top w:val="nil"/>
              <w:left w:val="nil"/>
              <w:bottom w:val="nil"/>
              <w:right w:val="nil"/>
            </w:tcBorders>
          </w:tcPr>
          <w:p w:rsidR="00CA3D32" w:rsidRDefault="00CA3D32">
            <w:pPr>
              <w:pStyle w:val="ConsPlusNormal"/>
            </w:pPr>
            <w:r>
              <w:t>обеспечение регулярного проведения заседаний совета:</w:t>
            </w:r>
          </w:p>
          <w:p w:rsidR="00CA3D32" w:rsidRDefault="00CA3D32">
            <w:pPr>
              <w:pStyle w:val="ConsPlusNormal"/>
            </w:pPr>
            <w:r>
              <w:t>заседания совета проводятся не реже одного раза в 2 месяца.</w:t>
            </w:r>
          </w:p>
          <w:p w:rsidR="00CA3D32" w:rsidRDefault="00CA3D32">
            <w:pPr>
              <w:pStyle w:val="ConsPlusNormal"/>
            </w:pPr>
            <w:r>
              <w:t>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CA3D32" w:rsidRDefault="00CA3D32">
            <w:pPr>
              <w:pStyle w:val="ConsPlusNormal"/>
            </w:pPr>
            <w:r>
              <w:t xml:space="preserve">утвержден план проведения заседаний совета; повестка заседания совета </w:t>
            </w:r>
            <w:r>
              <w:lastRenderedPageBreak/>
              <w:t>формируется с учетом предложений представителей предпринимательского сообщества и деловых объединений</w:t>
            </w:r>
          </w:p>
        </w:tc>
        <w:tc>
          <w:tcPr>
            <w:tcW w:w="2778" w:type="dxa"/>
            <w:tcBorders>
              <w:top w:val="nil"/>
              <w:left w:val="nil"/>
              <w:bottom w:val="nil"/>
              <w:right w:val="nil"/>
            </w:tcBorders>
          </w:tcPr>
          <w:p w:rsidR="00CA3D32" w:rsidRDefault="00CA3D32">
            <w:pPr>
              <w:pStyle w:val="ConsPlusNormal"/>
            </w:pPr>
            <w:r>
              <w:lastRenderedPageBreak/>
              <w:t>план проведения заседаний и протоколы заседаний совета. Оценка результатов рассмотрения вопросов на заседаниях совета,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3.</w:t>
            </w:r>
          </w:p>
        </w:tc>
        <w:tc>
          <w:tcPr>
            <w:tcW w:w="2211" w:type="dxa"/>
            <w:tcBorders>
              <w:top w:val="nil"/>
              <w:left w:val="nil"/>
              <w:bottom w:val="nil"/>
              <w:right w:val="nil"/>
            </w:tcBorders>
          </w:tcPr>
          <w:p w:rsidR="00CA3D32" w:rsidRDefault="00CA3D32">
            <w:pPr>
              <w:pStyle w:val="ConsPlusNormal"/>
            </w:pPr>
            <w:r>
              <w:t>Проведение мониторинга выполнения регламента сопровождения инвестиционных проектов по принципу "одного окна"</w:t>
            </w:r>
          </w:p>
        </w:tc>
        <w:tc>
          <w:tcPr>
            <w:tcW w:w="2381" w:type="dxa"/>
            <w:tcBorders>
              <w:top w:val="nil"/>
              <w:left w:val="nil"/>
              <w:bottom w:val="nil"/>
              <w:right w:val="nil"/>
            </w:tcBorders>
          </w:tcPr>
          <w:p w:rsidR="00CA3D32" w:rsidRDefault="00CA3D32">
            <w:pPr>
              <w:pStyle w:val="ConsPlusNormal"/>
            </w:pPr>
            <w:r>
              <w:t>рассмотрение в рамках заседаний совета информации о количестве инвестиционных проектов, сопровождаемых по принципу "одного окна", и степени их реализации</w:t>
            </w:r>
          </w:p>
        </w:tc>
        <w:tc>
          <w:tcPr>
            <w:tcW w:w="2778" w:type="dxa"/>
            <w:tcBorders>
              <w:top w:val="nil"/>
              <w:left w:val="nil"/>
              <w:bottom w:val="nil"/>
              <w:right w:val="nil"/>
            </w:tcBorders>
          </w:tcPr>
          <w:p w:rsidR="00CA3D32" w:rsidRDefault="00CA3D32">
            <w:pPr>
              <w:pStyle w:val="ConsPlusNormal"/>
            </w:pPr>
            <w:r>
              <w:t>протоколы заседаний совета,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4.</w:t>
            </w:r>
          </w:p>
        </w:tc>
        <w:tc>
          <w:tcPr>
            <w:tcW w:w="2211" w:type="dxa"/>
            <w:tcBorders>
              <w:top w:val="nil"/>
              <w:left w:val="nil"/>
              <w:bottom w:val="nil"/>
              <w:right w:val="nil"/>
            </w:tcBorders>
          </w:tcPr>
          <w:p w:rsidR="00CA3D32" w:rsidRDefault="00CA3D32">
            <w:pPr>
              <w:pStyle w:val="ConsPlusNormal"/>
            </w:pPr>
            <w:r>
              <w:t>Рассмотрение проектов и нормативных правовых актов, влияющих на предпринимательскую и инвестиционную деятельность, на заседаниях совета</w:t>
            </w:r>
          </w:p>
        </w:tc>
        <w:tc>
          <w:tcPr>
            <w:tcW w:w="2381" w:type="dxa"/>
            <w:tcBorders>
              <w:top w:val="nil"/>
              <w:left w:val="nil"/>
              <w:bottom w:val="nil"/>
              <w:right w:val="nil"/>
            </w:tcBorders>
          </w:tcPr>
          <w:p w:rsidR="00CA3D32" w:rsidRDefault="00CA3D32">
            <w:pPr>
              <w:pStyle w:val="ConsPlusNormal"/>
            </w:pPr>
            <w:r>
              <w:t>проекты нормативных правовых актов, влияющих на предпринимательскую и инвестиционную деятельность, рассмотрены на заседаниях совета</w:t>
            </w:r>
          </w:p>
        </w:tc>
        <w:tc>
          <w:tcPr>
            <w:tcW w:w="2778" w:type="dxa"/>
            <w:tcBorders>
              <w:top w:val="nil"/>
              <w:left w:val="nil"/>
              <w:bottom w:val="nil"/>
              <w:right w:val="nil"/>
            </w:tcBorders>
          </w:tcPr>
          <w:p w:rsidR="00CA3D32" w:rsidRDefault="00CA3D32">
            <w:pPr>
              <w:pStyle w:val="ConsPlusNormal"/>
            </w:pPr>
            <w:r>
              <w:t>отчет о результатах рассмотрения вопросов на заседаниях совета,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5.</w:t>
            </w:r>
          </w:p>
        </w:tc>
        <w:tc>
          <w:tcPr>
            <w:tcW w:w="2211" w:type="dxa"/>
            <w:tcBorders>
              <w:top w:val="nil"/>
              <w:left w:val="nil"/>
              <w:bottom w:val="nil"/>
              <w:right w:val="nil"/>
            </w:tcBorders>
          </w:tcPr>
          <w:p w:rsidR="00CA3D32" w:rsidRDefault="00CA3D32">
            <w:pPr>
              <w:pStyle w:val="ConsPlusNormal"/>
            </w:pPr>
            <w:r>
              <w:t>Открытость проведения заседаний совета</w:t>
            </w:r>
          </w:p>
        </w:tc>
        <w:tc>
          <w:tcPr>
            <w:tcW w:w="2381" w:type="dxa"/>
            <w:tcBorders>
              <w:top w:val="nil"/>
              <w:left w:val="nil"/>
              <w:bottom w:val="nil"/>
              <w:right w:val="nil"/>
            </w:tcBorders>
          </w:tcPr>
          <w:p w:rsidR="00CA3D32" w:rsidRDefault="00CA3D32">
            <w:pPr>
              <w:pStyle w:val="ConsPlusNormal"/>
            </w:pPr>
            <w:r>
              <w:t>открытое проведение заседаний совета, размещение протоколов заседаний и информации об их исполнении на специализированном интернет-портале об инвестиционной деятельности в субъекте Российской Федерации (далее - инвестиционный портал)</w:t>
            </w:r>
          </w:p>
        </w:tc>
        <w:tc>
          <w:tcPr>
            <w:tcW w:w="2778" w:type="dxa"/>
            <w:tcBorders>
              <w:top w:val="nil"/>
              <w:left w:val="nil"/>
              <w:bottom w:val="nil"/>
              <w:right w:val="nil"/>
            </w:tcBorders>
          </w:tcPr>
          <w:p w:rsidR="00CA3D32" w:rsidRDefault="00CA3D32">
            <w:pPr>
              <w:pStyle w:val="ConsPlusNormal"/>
            </w:pPr>
            <w:r>
              <w:t>ссылка на страницу на инвестиционном портале, на которой размещены протоколы заседаний совета,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6.</w:t>
            </w:r>
          </w:p>
        </w:tc>
        <w:tc>
          <w:tcPr>
            <w:tcW w:w="2211" w:type="dxa"/>
            <w:tcBorders>
              <w:top w:val="nil"/>
              <w:left w:val="nil"/>
              <w:bottom w:val="nil"/>
              <w:right w:val="nil"/>
            </w:tcBorders>
          </w:tcPr>
          <w:p w:rsidR="00CA3D32" w:rsidRDefault="00CA3D32">
            <w:pPr>
              <w:pStyle w:val="ConsPlusNormal"/>
            </w:pPr>
            <w:r>
              <w:t>Дополнительные очные формы взаимодействия органов государственной власти субъекта Российской Федерации и участников инвестиционной деятельности</w:t>
            </w:r>
          </w:p>
        </w:tc>
        <w:tc>
          <w:tcPr>
            <w:tcW w:w="2381" w:type="dxa"/>
            <w:tcBorders>
              <w:top w:val="nil"/>
              <w:left w:val="nil"/>
              <w:bottom w:val="nil"/>
              <w:right w:val="nil"/>
            </w:tcBorders>
          </w:tcPr>
          <w:p w:rsidR="00CA3D32" w:rsidRDefault="00CA3D32">
            <w:pPr>
              <w:pStyle w:val="ConsPlusNormal"/>
            </w:pPr>
            <w:r>
              <w:t xml:space="preserve">проведение ежегодной сессии стратегического развития по ключевым направлениям развития субъекта Российской Федерации с участием бизнес-сообщества, руководителей и ответственных представителей </w:t>
            </w:r>
            <w:r>
              <w:lastRenderedPageBreak/>
              <w:t>органов государственной власти с разработкой дорожной карты по улучшению инвестиционного климата в субъекте Российской Федерации</w:t>
            </w:r>
          </w:p>
        </w:tc>
        <w:tc>
          <w:tcPr>
            <w:tcW w:w="2778" w:type="dxa"/>
            <w:tcBorders>
              <w:top w:val="nil"/>
              <w:left w:val="nil"/>
              <w:bottom w:val="nil"/>
              <w:right w:val="nil"/>
            </w:tcBorders>
          </w:tcPr>
          <w:p w:rsidR="00CA3D32" w:rsidRDefault="00CA3D32">
            <w:pPr>
              <w:pStyle w:val="ConsPlusNormal"/>
            </w:pPr>
            <w:r>
              <w:lastRenderedPageBreak/>
              <w:t>протокол сессии, проект дорожной карты мероприятий,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инвестиционным посланием</w:t>
            </w:r>
          </w:p>
        </w:tc>
        <w:tc>
          <w:tcPr>
            <w:tcW w:w="2778" w:type="dxa"/>
            <w:tcBorders>
              <w:top w:val="nil"/>
              <w:left w:val="nil"/>
              <w:bottom w:val="nil"/>
              <w:right w:val="nil"/>
            </w:tcBorders>
          </w:tcPr>
          <w:p w:rsidR="00CA3D32" w:rsidRDefault="00CA3D32">
            <w:pPr>
              <w:pStyle w:val="ConsPlusNormal"/>
            </w:pPr>
            <w:r>
              <w:t>предоставление ссылки на страницы сайтов в информационно-телекоммуникационной сети "Интернет" на текст выступления,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участие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2778" w:type="dxa"/>
            <w:tcBorders>
              <w:top w:val="nil"/>
              <w:left w:val="nil"/>
              <w:bottom w:val="nil"/>
              <w:right w:val="nil"/>
            </w:tcBorders>
          </w:tcPr>
          <w:p w:rsidR="00CA3D32" w:rsidRDefault="00CA3D32">
            <w:pPr>
              <w:pStyle w:val="ConsPlusNormal"/>
            </w:pPr>
            <w:r>
              <w:t>предоставление ссылки на страницы сайтов деловых объединений и новостной раздел инвестиционного портала в информационно-телекоммуникационной сети "Интернет",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val="restart"/>
            <w:tcBorders>
              <w:top w:val="nil"/>
              <w:left w:val="nil"/>
              <w:bottom w:val="nil"/>
              <w:right w:val="nil"/>
            </w:tcBorders>
          </w:tcPr>
          <w:p w:rsidR="00CA3D32" w:rsidRDefault="00CA3D32">
            <w:pPr>
              <w:pStyle w:val="ConsPlusNormal"/>
              <w:jc w:val="center"/>
            </w:pPr>
            <w:r>
              <w:t>7.</w:t>
            </w:r>
          </w:p>
        </w:tc>
        <w:tc>
          <w:tcPr>
            <w:tcW w:w="2211" w:type="dxa"/>
            <w:vMerge w:val="restart"/>
            <w:tcBorders>
              <w:top w:val="nil"/>
              <w:left w:val="nil"/>
              <w:bottom w:val="nil"/>
              <w:right w:val="nil"/>
            </w:tcBorders>
          </w:tcPr>
          <w:p w:rsidR="00CA3D32" w:rsidRDefault="00CA3D32">
            <w:pPr>
              <w:pStyle w:val="ConsPlusNormal"/>
            </w:pPr>
            <w:r>
              <w:t>Организация дистанционного взаимодействия представителей органов государственной власти субъекта Российской Федерации и участников инвестиционной деятельности</w:t>
            </w:r>
          </w:p>
        </w:tc>
        <w:tc>
          <w:tcPr>
            <w:tcW w:w="2381" w:type="dxa"/>
            <w:vMerge w:val="restart"/>
            <w:tcBorders>
              <w:top w:val="nil"/>
              <w:left w:val="nil"/>
              <w:bottom w:val="nil"/>
              <w:right w:val="nil"/>
            </w:tcBorders>
          </w:tcPr>
          <w:p w:rsidR="00CA3D32" w:rsidRDefault="00CA3D32">
            <w:pPr>
              <w:pStyle w:val="ConsPlusNormal"/>
            </w:pPr>
            <w:r>
              <w:t>обеспечение на инвестиционном портале в информационно-телекоммуникационной сети "Интернет" возможности обращения инвестора к руководству субъекта Российской Федерации с регламентированными сроками получения обратной связи</w:t>
            </w:r>
          </w:p>
        </w:tc>
        <w:tc>
          <w:tcPr>
            <w:tcW w:w="2778" w:type="dxa"/>
            <w:tcBorders>
              <w:top w:val="nil"/>
              <w:left w:val="nil"/>
              <w:bottom w:val="nil"/>
              <w:right w:val="nil"/>
            </w:tcBorders>
          </w:tcPr>
          <w:p w:rsidR="00CA3D32" w:rsidRDefault="00CA3D32">
            <w:pPr>
              <w:pStyle w:val="ConsPlusNormal"/>
            </w:pPr>
            <w:r>
              <w:t>сроки обратной связи, количество рабочих дней</w:t>
            </w:r>
          </w:p>
        </w:tc>
        <w:tc>
          <w:tcPr>
            <w:tcW w:w="1077" w:type="dxa"/>
            <w:tcBorders>
              <w:top w:val="nil"/>
              <w:left w:val="nil"/>
              <w:bottom w:val="nil"/>
              <w:right w:val="nil"/>
            </w:tcBorders>
          </w:tcPr>
          <w:p w:rsidR="00CA3D32" w:rsidRDefault="00CA3D32">
            <w:pPr>
              <w:pStyle w:val="ConsPlusNormal"/>
              <w:jc w:val="center"/>
            </w:pPr>
            <w:r>
              <w:t>не более 10</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предоставление ссылки на страницу на инвестиционном портале, реквизиты и электронную версию утвержденного порядка рассмотрения прямых обращений инвесторов в электронной форме</w:t>
            </w:r>
          </w:p>
        </w:tc>
        <w:tc>
          <w:tcPr>
            <w:tcW w:w="1077" w:type="dxa"/>
            <w:tcBorders>
              <w:top w:val="nil"/>
              <w:left w:val="nil"/>
              <w:bottom w:val="nil"/>
              <w:right w:val="nil"/>
            </w:tcBorders>
          </w:tcPr>
          <w:p w:rsidR="00CA3D32" w:rsidRDefault="00CA3D32">
            <w:pPr>
              <w:pStyle w:val="ConsPlusNormal"/>
              <w:jc w:val="both"/>
            </w:pP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создание возможности оказания консультационных услуг с использованием средств обмена информацией в режиме реального времени (телефон, информационно-телекоммуникационная сеть "Интернет")</w:t>
            </w:r>
          </w:p>
        </w:tc>
        <w:tc>
          <w:tcPr>
            <w:tcW w:w="2778" w:type="dxa"/>
            <w:tcBorders>
              <w:top w:val="nil"/>
              <w:left w:val="nil"/>
              <w:bottom w:val="nil"/>
              <w:right w:val="nil"/>
            </w:tcBorders>
          </w:tcPr>
          <w:p w:rsidR="00CA3D32" w:rsidRDefault="00CA3D32">
            <w:pPr>
              <w:pStyle w:val="ConsPlusNormal"/>
            </w:pPr>
            <w:r>
              <w:t>ссылка на страницу на инвестиционном портале, реквизиты и электронную версию утвержденного порядка оказания консультационных услуг, отчет о проведении проверочного мероприятия по методу контрольной закупки,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pPr>
          </w:p>
        </w:tc>
        <w:tc>
          <w:tcPr>
            <w:tcW w:w="2211" w:type="dxa"/>
            <w:tcBorders>
              <w:top w:val="nil"/>
              <w:left w:val="nil"/>
              <w:bottom w:val="single" w:sz="4" w:space="0" w:color="auto"/>
              <w:right w:val="nil"/>
            </w:tcBorders>
          </w:tcPr>
          <w:p w:rsidR="00CA3D32" w:rsidRDefault="00CA3D32">
            <w:pPr>
              <w:pStyle w:val="ConsPlusNormal"/>
            </w:pPr>
          </w:p>
        </w:tc>
        <w:tc>
          <w:tcPr>
            <w:tcW w:w="2381" w:type="dxa"/>
            <w:tcBorders>
              <w:top w:val="nil"/>
              <w:left w:val="nil"/>
              <w:bottom w:val="single" w:sz="4" w:space="0" w:color="auto"/>
              <w:right w:val="nil"/>
            </w:tcBorders>
          </w:tcPr>
          <w:p w:rsidR="00CA3D32" w:rsidRDefault="00CA3D32">
            <w:pPr>
              <w:pStyle w:val="ConsPlusNormal"/>
            </w:pPr>
            <w:r>
              <w:t>регулярная подготовка и распространение среди представителей бизнеса и потенциальных инвесторов публикаций основных инвестиционных событий</w:t>
            </w:r>
          </w:p>
        </w:tc>
        <w:tc>
          <w:tcPr>
            <w:tcW w:w="2778" w:type="dxa"/>
            <w:tcBorders>
              <w:top w:val="nil"/>
              <w:left w:val="nil"/>
              <w:bottom w:val="single" w:sz="4" w:space="0" w:color="auto"/>
              <w:right w:val="nil"/>
            </w:tcBorders>
          </w:tcPr>
          <w:p w:rsidR="00CA3D32" w:rsidRDefault="00CA3D32">
            <w:pPr>
              <w:pStyle w:val="ConsPlusNormal"/>
            </w:pPr>
            <w:r>
              <w:t>электронная версия публикаций, ссылка на электронную версию публикаций на инвестиционном портале в информационно-телекоммуникационной сети "Интернет", да/нет</w:t>
            </w:r>
          </w:p>
        </w:tc>
        <w:tc>
          <w:tcPr>
            <w:tcW w:w="1077" w:type="dxa"/>
            <w:tcBorders>
              <w:top w:val="nil"/>
              <w:left w:val="nil"/>
              <w:bottom w:val="single" w:sz="4" w:space="0" w:color="auto"/>
              <w:right w:val="nil"/>
            </w:tcBorders>
          </w:tcPr>
          <w:p w:rsidR="00CA3D32" w:rsidRDefault="00CA3D32">
            <w:pPr>
              <w:pStyle w:val="ConsPlusNormal"/>
              <w:jc w:val="center"/>
            </w:pPr>
            <w:r>
              <w:t>да</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19" w:name="P1442"/>
      <w:bookmarkEnd w:id="19"/>
      <w:r>
        <w:t>&lt;1&gt; К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 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разработка единых требований к основным критериям инвестиционных проектов, 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уполномоченного на проведение оценки регулирующего воздействия. К компетенции совета могут быть отнесены иные полномочия.</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"Эффективность деятельности специализированной организации</w:t>
      </w:r>
    </w:p>
    <w:p w:rsidR="00CA3D32" w:rsidRDefault="00CA3D32">
      <w:pPr>
        <w:pStyle w:val="ConsPlusNormal"/>
        <w:jc w:val="center"/>
      </w:pPr>
      <w:r>
        <w:t>по привлечению инвестиций и работе с инвесторами"</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 xml:space="preserve">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w:t>
      </w:r>
      <w:r>
        <w:lastRenderedPageBreak/>
        <w:t xml:space="preserve">повышение эффективности деятельности специализированной организации </w:t>
      </w:r>
      <w:hyperlink w:anchor="P1525" w:history="1">
        <w:r>
          <w:rPr>
            <w:color w:val="0000FF"/>
          </w:rPr>
          <w:t>&lt;1&gt;</w:t>
        </w:r>
      </w:hyperlink>
      <w:r>
        <w:t>,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CA3D32" w:rsidRDefault="00CA3D32">
            <w:pPr>
              <w:pStyle w:val="ConsPlusNormal"/>
              <w:jc w:val="center"/>
              <w:outlineLvl w:val="3"/>
            </w:pPr>
            <w:r>
              <w:t>Раздел 1. Организация деятельности специализированной организации по привлечению инвестиций и работе с инвесторами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1.1.</w:t>
            </w:r>
          </w:p>
        </w:tc>
        <w:tc>
          <w:tcPr>
            <w:tcW w:w="2211" w:type="dxa"/>
            <w:tcBorders>
              <w:top w:val="nil"/>
              <w:left w:val="nil"/>
              <w:bottom w:val="nil"/>
              <w:right w:val="nil"/>
            </w:tcBorders>
          </w:tcPr>
          <w:p w:rsidR="00CA3D32" w:rsidRDefault="00CA3D32">
            <w:pPr>
              <w:pStyle w:val="ConsPlusNormal"/>
            </w:pPr>
            <w:r>
              <w:t>Наличие порядка формирования, согласования и контроля за выполнением показателей эффективности деятельности специализированной организации</w:t>
            </w:r>
          </w:p>
        </w:tc>
        <w:tc>
          <w:tcPr>
            <w:tcW w:w="2381" w:type="dxa"/>
            <w:tcBorders>
              <w:top w:val="nil"/>
              <w:left w:val="nil"/>
              <w:bottom w:val="nil"/>
              <w:right w:val="nil"/>
            </w:tcBorders>
          </w:tcPr>
          <w:p w:rsidR="00CA3D32" w:rsidRDefault="00CA3D32">
            <w:pPr>
              <w:pStyle w:val="ConsPlusNormal"/>
            </w:pPr>
            <w:r>
              <w:t>разработка порядка с участием ключевых заинтересованных сторон, его утверждение и опубликование на инвестиционном портале в информационно-телекоммуникационной сети "Интернет"</w:t>
            </w:r>
          </w:p>
        </w:tc>
        <w:tc>
          <w:tcPr>
            <w:tcW w:w="2778" w:type="dxa"/>
            <w:tcBorders>
              <w:top w:val="nil"/>
              <w:left w:val="nil"/>
              <w:bottom w:val="nil"/>
              <w:right w:val="nil"/>
            </w:tcBorders>
          </w:tcPr>
          <w:p w:rsidR="00CA3D32" w:rsidRDefault="00CA3D32">
            <w:pPr>
              <w:pStyle w:val="ConsPlusNormal"/>
            </w:pPr>
            <w:r>
              <w:t>реквизиты документа и ссылка на соответствующий раздел инвестиционного портала,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1.2.</w:t>
            </w:r>
          </w:p>
        </w:tc>
        <w:tc>
          <w:tcPr>
            <w:tcW w:w="2211" w:type="dxa"/>
            <w:tcBorders>
              <w:top w:val="nil"/>
              <w:left w:val="nil"/>
              <w:bottom w:val="nil"/>
              <w:right w:val="nil"/>
            </w:tcBorders>
          </w:tcPr>
          <w:p w:rsidR="00CA3D32" w:rsidRDefault="00CA3D32">
            <w:pPr>
              <w:pStyle w:val="ConsPlusNormal"/>
            </w:pPr>
            <w:r>
              <w:t>Наличие утвержденных показателей эффективности деятельности специализированной организации</w:t>
            </w:r>
          </w:p>
        </w:tc>
        <w:tc>
          <w:tcPr>
            <w:tcW w:w="2381" w:type="dxa"/>
            <w:tcBorders>
              <w:top w:val="nil"/>
              <w:left w:val="nil"/>
              <w:bottom w:val="nil"/>
              <w:right w:val="nil"/>
            </w:tcBorders>
          </w:tcPr>
          <w:p w:rsidR="00CA3D32" w:rsidRDefault="00CA3D32">
            <w:pPr>
              <w:pStyle w:val="ConsPlusNormal"/>
            </w:pPr>
            <w:r>
              <w:t xml:space="preserve">утверждение ключевых показателей эффективности </w:t>
            </w:r>
            <w:hyperlink w:anchor="P1526" w:history="1">
              <w:r>
                <w:rPr>
                  <w:color w:val="0000FF"/>
                </w:rPr>
                <w:t>&lt;2&gt;</w:t>
              </w:r>
            </w:hyperlink>
            <w:r>
              <w:t>:</w:t>
            </w:r>
          </w:p>
          <w:p w:rsidR="00CA3D32" w:rsidRDefault="00CA3D32">
            <w:pPr>
              <w:pStyle w:val="ConsPlusNormal"/>
            </w:pPr>
            <w:r>
              <w:t>объем привлеченных инвестиций в основной капитал на душу населения, в том числе прямых иностранных инвестиций;</w:t>
            </w:r>
          </w:p>
          <w:p w:rsidR="00CA3D32" w:rsidRDefault="00CA3D32">
            <w:pPr>
              <w:pStyle w:val="ConsPlusNormal"/>
            </w:pPr>
            <w:r>
              <w:t>объем привлеченных инвестиций в основной капитал без учета бюджетных средств на душу населения;</w:t>
            </w:r>
          </w:p>
          <w:p w:rsidR="00CA3D32" w:rsidRDefault="00CA3D32">
            <w:pPr>
              <w:pStyle w:val="ConsPlusNormal"/>
            </w:pPr>
            <w:r>
              <w:t>количество созданных рабочих мест, в том числе высокопроизводительных;</w:t>
            </w:r>
          </w:p>
          <w:p w:rsidR="00CA3D32" w:rsidRDefault="00CA3D32">
            <w:pPr>
              <w:pStyle w:val="ConsPlusNormal"/>
            </w:pPr>
            <w:r>
              <w:t xml:space="preserve">количество новых инвестиционных соглашений (инвестиционных проектов) и доля исполненных инвестиционных </w:t>
            </w:r>
            <w:r>
              <w:lastRenderedPageBreak/>
              <w:t>соглашений (инвестиционных проектов) в общем числе инвестиционных соглашений (проектов);</w:t>
            </w:r>
          </w:p>
          <w:p w:rsidR="00CA3D32" w:rsidRDefault="00CA3D32">
            <w:pPr>
              <w:pStyle w:val="ConsPlusNormal"/>
            </w:pPr>
            <w:r>
              <w:t xml:space="preserve">объем привлеченных инвестиций в рамках проектов государственно-частного партнерства, реализуемых на территории субъекта Российской Федерации </w:t>
            </w:r>
            <w:hyperlink w:anchor="P1527" w:history="1">
              <w:r>
                <w:rPr>
                  <w:color w:val="0000FF"/>
                </w:rPr>
                <w:t>&lt;3&gt;</w:t>
              </w:r>
            </w:hyperlink>
            <w:r>
              <w:t xml:space="preserve">; количество проектов, реализуемых совместно с институтами развития </w:t>
            </w:r>
            <w:hyperlink w:anchor="P1528" w:history="1">
              <w:r>
                <w:rPr>
                  <w:color w:val="0000FF"/>
                </w:rPr>
                <w:t>&lt;4&gt;</w:t>
              </w:r>
            </w:hyperlink>
          </w:p>
        </w:tc>
        <w:tc>
          <w:tcPr>
            <w:tcW w:w="2778" w:type="dxa"/>
            <w:tcBorders>
              <w:top w:val="nil"/>
              <w:left w:val="nil"/>
              <w:bottom w:val="nil"/>
              <w:right w:val="nil"/>
            </w:tcBorders>
          </w:tcPr>
          <w:p w:rsidR="00CA3D32" w:rsidRDefault="00CA3D32">
            <w:pPr>
              <w:pStyle w:val="ConsPlusNormal"/>
            </w:pPr>
            <w:r>
              <w:lastRenderedPageBreak/>
              <w:t>документ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val="restart"/>
            <w:tcBorders>
              <w:top w:val="nil"/>
              <w:left w:val="nil"/>
              <w:bottom w:val="nil"/>
              <w:right w:val="nil"/>
            </w:tcBorders>
          </w:tcPr>
          <w:p w:rsidR="00CA3D32" w:rsidRDefault="00CA3D32">
            <w:pPr>
              <w:pStyle w:val="ConsPlusNormal"/>
              <w:jc w:val="center"/>
            </w:pPr>
            <w:r>
              <w:lastRenderedPageBreak/>
              <w:t>1.3.</w:t>
            </w:r>
          </w:p>
        </w:tc>
        <w:tc>
          <w:tcPr>
            <w:tcW w:w="2211" w:type="dxa"/>
            <w:vMerge w:val="restart"/>
            <w:tcBorders>
              <w:top w:val="nil"/>
              <w:left w:val="nil"/>
              <w:bottom w:val="nil"/>
              <w:right w:val="nil"/>
            </w:tcBorders>
          </w:tcPr>
          <w:p w:rsidR="00CA3D32" w:rsidRDefault="00CA3D32">
            <w:pPr>
              <w:pStyle w:val="ConsPlusNormal"/>
            </w:pPr>
            <w:r>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2381" w:type="dxa"/>
            <w:vMerge w:val="restart"/>
            <w:tcBorders>
              <w:top w:val="nil"/>
              <w:left w:val="nil"/>
              <w:bottom w:val="nil"/>
              <w:right w:val="nil"/>
            </w:tcBorders>
          </w:tcPr>
          <w:p w:rsidR="00CA3D32" w:rsidRDefault="00CA3D32">
            <w:pPr>
              <w:pStyle w:val="ConsPlusNormal"/>
            </w:pPr>
            <w:r>
              <w:t>подтверждение достижения установленных ключевых показателей эффективности. Проведение мониторинга результатов деятельности и внедрение принципов прозрачности специализированной организации. Обеспечение раскрытия информации</w:t>
            </w:r>
          </w:p>
        </w:tc>
        <w:tc>
          <w:tcPr>
            <w:tcW w:w="2778" w:type="dxa"/>
            <w:tcBorders>
              <w:top w:val="nil"/>
              <w:left w:val="nil"/>
              <w:bottom w:val="nil"/>
              <w:right w:val="nil"/>
            </w:tcBorders>
          </w:tcPr>
          <w:p w:rsidR="00CA3D32" w:rsidRDefault="00CA3D32">
            <w:pPr>
              <w:pStyle w:val="ConsPlusNormal"/>
            </w:pPr>
            <w:r>
              <w:t>документ уполномоченных органов или специализированных организаций,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подготовка информации и публикация результатов деятельности специализированной организации (каждые 6 месяцев), да/нет</w:t>
            </w:r>
          </w:p>
        </w:tc>
        <w:tc>
          <w:tcPr>
            <w:tcW w:w="1077" w:type="dxa"/>
            <w:tcBorders>
              <w:top w:val="nil"/>
              <w:left w:val="nil"/>
              <w:bottom w:val="nil"/>
              <w:right w:val="nil"/>
            </w:tcBorders>
          </w:tcPr>
          <w:p w:rsidR="00CA3D32" w:rsidRDefault="00CA3D32">
            <w:pPr>
              <w:pStyle w:val="ConsPlusNormal"/>
              <w:jc w:val="both"/>
            </w:pP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1.4.</w:t>
            </w:r>
          </w:p>
        </w:tc>
        <w:tc>
          <w:tcPr>
            <w:tcW w:w="2211" w:type="dxa"/>
            <w:tcBorders>
              <w:top w:val="nil"/>
              <w:left w:val="nil"/>
              <w:bottom w:val="nil"/>
              <w:right w:val="nil"/>
            </w:tcBorders>
          </w:tcPr>
          <w:p w:rsidR="00CA3D32" w:rsidRDefault="00CA3D32">
            <w:pPr>
              <w:pStyle w:val="ConsPlusNormal"/>
            </w:pPr>
            <w:r>
              <w:t>Сопровождение инвестиционных проектов по принципу "одного окна"</w:t>
            </w:r>
          </w:p>
        </w:tc>
        <w:tc>
          <w:tcPr>
            <w:tcW w:w="2381" w:type="dxa"/>
            <w:tcBorders>
              <w:top w:val="nil"/>
              <w:left w:val="nil"/>
              <w:bottom w:val="nil"/>
              <w:right w:val="nil"/>
            </w:tcBorders>
          </w:tcPr>
          <w:p w:rsidR="00CA3D32" w:rsidRDefault="00CA3D32">
            <w:pPr>
              <w:pStyle w:val="ConsPlusNormal"/>
            </w:pPr>
            <w:r>
              <w:t>подтверждение эффективного сопровождения инвестиционных проектов по принципу "одного окна"</w:t>
            </w:r>
          </w:p>
        </w:tc>
        <w:tc>
          <w:tcPr>
            <w:tcW w:w="2778" w:type="dxa"/>
            <w:tcBorders>
              <w:top w:val="nil"/>
              <w:left w:val="nil"/>
              <w:bottom w:val="nil"/>
              <w:right w:val="nil"/>
            </w:tcBorders>
          </w:tcPr>
          <w:p w:rsidR="00CA3D32" w:rsidRDefault="00CA3D32">
            <w:pPr>
              <w:pStyle w:val="ConsPlusNormal"/>
            </w:pPr>
            <w:r>
              <w:t>отчет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1.5.</w:t>
            </w:r>
          </w:p>
        </w:tc>
        <w:tc>
          <w:tcPr>
            <w:tcW w:w="2211" w:type="dxa"/>
            <w:tcBorders>
              <w:top w:val="nil"/>
              <w:left w:val="nil"/>
              <w:bottom w:val="nil"/>
              <w:right w:val="nil"/>
            </w:tcBorders>
          </w:tcPr>
          <w:p w:rsidR="00CA3D32" w:rsidRDefault="00CA3D32">
            <w:pPr>
              <w:pStyle w:val="ConsPlusNormal"/>
            </w:pPr>
            <w:r>
              <w:t>Наличие системы мотивации руководителей и сотрудников специализированной организации</w:t>
            </w:r>
          </w:p>
        </w:tc>
        <w:tc>
          <w:tcPr>
            <w:tcW w:w="2381" w:type="dxa"/>
            <w:tcBorders>
              <w:top w:val="nil"/>
              <w:left w:val="nil"/>
              <w:bottom w:val="nil"/>
              <w:right w:val="nil"/>
            </w:tcBorders>
          </w:tcPr>
          <w:p w:rsidR="00CA3D32" w:rsidRDefault="00CA3D32">
            <w:pPr>
              <w:pStyle w:val="ConsPlusNormal"/>
            </w:pPr>
            <w:r>
              <w:t>разработка и утверждение системы мотивации руководителей и сотрудников специализированной организации</w:t>
            </w:r>
          </w:p>
        </w:tc>
        <w:tc>
          <w:tcPr>
            <w:tcW w:w="2778" w:type="dxa"/>
            <w:tcBorders>
              <w:top w:val="nil"/>
              <w:left w:val="nil"/>
              <w:bottom w:val="nil"/>
              <w:right w:val="nil"/>
            </w:tcBorders>
          </w:tcPr>
          <w:p w:rsidR="00CA3D32" w:rsidRDefault="00CA3D32">
            <w:pPr>
              <w:pStyle w:val="ConsPlusNormal"/>
            </w:pPr>
            <w:r>
              <w:t>реквизиты и электронная версия утвержденного документа,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9071" w:type="dxa"/>
            <w:gridSpan w:val="5"/>
            <w:tcBorders>
              <w:top w:val="nil"/>
              <w:left w:val="nil"/>
              <w:bottom w:val="nil"/>
              <w:right w:val="nil"/>
            </w:tcBorders>
          </w:tcPr>
          <w:p w:rsidR="00CA3D32" w:rsidRDefault="00CA3D32">
            <w:pPr>
              <w:pStyle w:val="ConsPlusNormal"/>
              <w:jc w:val="center"/>
              <w:outlineLvl w:val="3"/>
            </w:pPr>
            <w:r>
              <w:t>Раздел 2. Обеспечивающие факторы</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2.1.</w:t>
            </w:r>
          </w:p>
        </w:tc>
        <w:tc>
          <w:tcPr>
            <w:tcW w:w="2211" w:type="dxa"/>
            <w:tcBorders>
              <w:top w:val="nil"/>
              <w:left w:val="nil"/>
              <w:bottom w:val="nil"/>
              <w:right w:val="nil"/>
            </w:tcBorders>
          </w:tcPr>
          <w:p w:rsidR="00CA3D32" w:rsidRDefault="00CA3D32">
            <w:pPr>
              <w:pStyle w:val="ConsPlusNormal"/>
            </w:pPr>
            <w:r>
              <w:t xml:space="preserve">Утверждение "операционных </w:t>
            </w:r>
            <w:r>
              <w:lastRenderedPageBreak/>
              <w:t>драйверов" эффективности деятельности специализированной организации</w:t>
            </w:r>
          </w:p>
        </w:tc>
        <w:tc>
          <w:tcPr>
            <w:tcW w:w="2381" w:type="dxa"/>
            <w:tcBorders>
              <w:top w:val="nil"/>
              <w:left w:val="nil"/>
              <w:bottom w:val="nil"/>
              <w:right w:val="nil"/>
            </w:tcBorders>
          </w:tcPr>
          <w:p w:rsidR="00CA3D32" w:rsidRDefault="00CA3D32">
            <w:pPr>
              <w:pStyle w:val="ConsPlusNormal"/>
            </w:pPr>
            <w:r>
              <w:lastRenderedPageBreak/>
              <w:t xml:space="preserve">утверждение "операционных </w:t>
            </w:r>
            <w:r>
              <w:lastRenderedPageBreak/>
              <w:t>драйверов" (количество звонков, контактов, мероприятий и др.)</w:t>
            </w:r>
          </w:p>
        </w:tc>
        <w:tc>
          <w:tcPr>
            <w:tcW w:w="2778" w:type="dxa"/>
            <w:tcBorders>
              <w:top w:val="nil"/>
              <w:left w:val="nil"/>
              <w:bottom w:val="nil"/>
              <w:right w:val="nil"/>
            </w:tcBorders>
          </w:tcPr>
          <w:p w:rsidR="00CA3D32" w:rsidRDefault="00CA3D32">
            <w:pPr>
              <w:pStyle w:val="ConsPlusNormal"/>
            </w:pPr>
            <w:r>
              <w:lastRenderedPageBreak/>
              <w:t xml:space="preserve">документ, отражающий "операционных драйверов" </w:t>
            </w:r>
            <w:r>
              <w:lastRenderedPageBreak/>
              <w:t>и количественные показатели в отношении сотрудников и подразделений специализированной организации,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lastRenderedPageBreak/>
              <w:t>2.2.</w:t>
            </w:r>
          </w:p>
        </w:tc>
        <w:tc>
          <w:tcPr>
            <w:tcW w:w="2211" w:type="dxa"/>
            <w:tcBorders>
              <w:top w:val="nil"/>
              <w:left w:val="nil"/>
              <w:bottom w:val="nil"/>
              <w:right w:val="nil"/>
            </w:tcBorders>
          </w:tcPr>
          <w:p w:rsidR="00CA3D32" w:rsidRDefault="00CA3D32">
            <w:pPr>
              <w:pStyle w:val="ConsPlusNormal"/>
            </w:pPr>
            <w:r>
              <w:t>Внедрение элементов системы управления взаимоотношениями с клиентами</w:t>
            </w:r>
          </w:p>
        </w:tc>
        <w:tc>
          <w:tcPr>
            <w:tcW w:w="2381" w:type="dxa"/>
            <w:tcBorders>
              <w:top w:val="nil"/>
              <w:left w:val="nil"/>
              <w:bottom w:val="nil"/>
              <w:right w:val="nil"/>
            </w:tcBorders>
          </w:tcPr>
          <w:p w:rsidR="00CA3D32" w:rsidRDefault="00CA3D32">
            <w:pPr>
              <w:pStyle w:val="ConsPlusNormal"/>
            </w:pPr>
            <w:r>
              <w:t>внедрение элементов системы управления взаимоотношениями с клиентами в деятельность специализированной организации</w:t>
            </w:r>
          </w:p>
        </w:tc>
        <w:tc>
          <w:tcPr>
            <w:tcW w:w="2778" w:type="dxa"/>
            <w:tcBorders>
              <w:top w:val="nil"/>
              <w:left w:val="nil"/>
              <w:bottom w:val="nil"/>
              <w:right w:val="nil"/>
            </w:tcBorders>
          </w:tcPr>
          <w:p w:rsidR="00CA3D32" w:rsidRDefault="00CA3D32">
            <w:pPr>
              <w:pStyle w:val="ConsPlusNormal"/>
            </w:pPr>
            <w:r>
              <w:t>презентация элементов системы управления взаимоотношениями с клиентами, статистика</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2.3.</w:t>
            </w:r>
          </w:p>
        </w:tc>
        <w:tc>
          <w:tcPr>
            <w:tcW w:w="2211" w:type="dxa"/>
            <w:tcBorders>
              <w:top w:val="nil"/>
              <w:left w:val="nil"/>
              <w:bottom w:val="nil"/>
              <w:right w:val="nil"/>
            </w:tcBorders>
          </w:tcPr>
          <w:p w:rsidR="00CA3D32" w:rsidRDefault="00CA3D32">
            <w:pPr>
              <w:pStyle w:val="ConsPlusNormal"/>
            </w:pPr>
            <w:r>
              <w:t>Обеспечение возможности размещения на инвестиционном портале информации о работе специализированной организации, инвестиционных проектах и площадках</w:t>
            </w:r>
          </w:p>
        </w:tc>
        <w:tc>
          <w:tcPr>
            <w:tcW w:w="2381" w:type="dxa"/>
            <w:tcBorders>
              <w:top w:val="nil"/>
              <w:left w:val="nil"/>
              <w:bottom w:val="nil"/>
              <w:right w:val="nil"/>
            </w:tcBorders>
          </w:tcPr>
          <w:p w:rsidR="00CA3D32" w:rsidRDefault="00CA3D32">
            <w:pPr>
              <w:pStyle w:val="ConsPlusNormal"/>
            </w:pPr>
            <w:r>
              <w:t>предоставление специализированной организации возможности размещения на инвестиционном портале соответствующей информации</w:t>
            </w:r>
          </w:p>
        </w:tc>
        <w:tc>
          <w:tcPr>
            <w:tcW w:w="2778" w:type="dxa"/>
            <w:tcBorders>
              <w:top w:val="nil"/>
              <w:left w:val="nil"/>
              <w:bottom w:val="nil"/>
              <w:right w:val="nil"/>
            </w:tcBorders>
          </w:tcPr>
          <w:p w:rsidR="00CA3D32" w:rsidRDefault="00CA3D32">
            <w:pPr>
              <w:pStyle w:val="ConsPlusNormal"/>
            </w:pPr>
            <w:r>
              <w:t>отчет,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2.4.</w:t>
            </w:r>
          </w:p>
        </w:tc>
        <w:tc>
          <w:tcPr>
            <w:tcW w:w="2211" w:type="dxa"/>
            <w:tcBorders>
              <w:top w:val="nil"/>
              <w:left w:val="nil"/>
              <w:bottom w:val="nil"/>
              <w:right w:val="nil"/>
            </w:tcBorders>
          </w:tcPr>
          <w:p w:rsidR="00CA3D32" w:rsidRDefault="00CA3D32">
            <w:pPr>
              <w:pStyle w:val="ConsPlusNormal"/>
            </w:pPr>
            <w:r>
              <w:t>Система обучения сотрудников специализированной организации</w:t>
            </w:r>
          </w:p>
        </w:tc>
        <w:tc>
          <w:tcPr>
            <w:tcW w:w="2381" w:type="dxa"/>
            <w:tcBorders>
              <w:top w:val="nil"/>
              <w:left w:val="nil"/>
              <w:bottom w:val="nil"/>
              <w:right w:val="nil"/>
            </w:tcBorders>
          </w:tcPr>
          <w:p w:rsidR="00CA3D32" w:rsidRDefault="00CA3D32">
            <w:pPr>
              <w:pStyle w:val="ConsPlusNormal"/>
            </w:pPr>
            <w:r>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2778" w:type="dxa"/>
            <w:tcBorders>
              <w:top w:val="nil"/>
              <w:left w:val="nil"/>
              <w:bottom w:val="nil"/>
              <w:right w:val="nil"/>
            </w:tcBorders>
          </w:tcPr>
          <w:p w:rsidR="00CA3D32" w:rsidRDefault="00CA3D32">
            <w:pPr>
              <w:pStyle w:val="ConsPlusNormal"/>
            </w:pPr>
            <w:r>
              <w:t>отчет,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2.5.</w:t>
            </w:r>
          </w:p>
        </w:tc>
        <w:tc>
          <w:tcPr>
            <w:tcW w:w="2211" w:type="dxa"/>
            <w:tcBorders>
              <w:top w:val="nil"/>
              <w:left w:val="nil"/>
              <w:bottom w:val="nil"/>
              <w:right w:val="nil"/>
            </w:tcBorders>
          </w:tcPr>
          <w:p w:rsidR="00CA3D32" w:rsidRDefault="00CA3D32">
            <w:pPr>
              <w:pStyle w:val="ConsPlusNormal"/>
            </w:pPr>
            <w:r>
              <w:t>Участие в общероссийских и международных мероприятиях с целью продвижения инвестиционных возможностей субъекта Российской Федерации (с учетом финансовых возможностей)</w:t>
            </w:r>
          </w:p>
        </w:tc>
        <w:tc>
          <w:tcPr>
            <w:tcW w:w="2381" w:type="dxa"/>
            <w:tcBorders>
              <w:top w:val="nil"/>
              <w:left w:val="nil"/>
              <w:bottom w:val="nil"/>
              <w:right w:val="nil"/>
            </w:tcBorders>
          </w:tcPr>
          <w:p w:rsidR="00CA3D32" w:rsidRDefault="00CA3D32">
            <w:pPr>
              <w:pStyle w:val="ConsPlusNormal"/>
            </w:pPr>
            <w:r>
              <w:t>принятие участия в общероссийских и международных мероприятиях</w:t>
            </w:r>
          </w:p>
        </w:tc>
        <w:tc>
          <w:tcPr>
            <w:tcW w:w="2778" w:type="dxa"/>
            <w:tcBorders>
              <w:top w:val="nil"/>
              <w:left w:val="nil"/>
              <w:bottom w:val="nil"/>
              <w:right w:val="nil"/>
            </w:tcBorders>
          </w:tcPr>
          <w:p w:rsidR="00CA3D32" w:rsidRDefault="00CA3D32">
            <w:pPr>
              <w:pStyle w:val="ConsPlusNormal"/>
            </w:pPr>
            <w: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jc w:val="center"/>
            </w:pPr>
            <w:r>
              <w:t>2.6.</w:t>
            </w:r>
          </w:p>
        </w:tc>
        <w:tc>
          <w:tcPr>
            <w:tcW w:w="2211" w:type="dxa"/>
            <w:tcBorders>
              <w:top w:val="nil"/>
              <w:left w:val="nil"/>
              <w:bottom w:val="single" w:sz="4" w:space="0" w:color="auto"/>
              <w:right w:val="nil"/>
            </w:tcBorders>
          </w:tcPr>
          <w:p w:rsidR="00CA3D32" w:rsidRDefault="00CA3D32">
            <w:pPr>
              <w:pStyle w:val="ConsPlusNormal"/>
            </w:pPr>
            <w:r>
              <w:t xml:space="preserve">Проведение региональных и муниципальных </w:t>
            </w:r>
            <w:r>
              <w:lastRenderedPageBreak/>
              <w:t>мероприятий с привлечением потенциальных инвесторов (с учетом финансовых возможностей)</w:t>
            </w:r>
          </w:p>
        </w:tc>
        <w:tc>
          <w:tcPr>
            <w:tcW w:w="2381" w:type="dxa"/>
            <w:tcBorders>
              <w:top w:val="nil"/>
              <w:left w:val="nil"/>
              <w:bottom w:val="single" w:sz="4" w:space="0" w:color="auto"/>
              <w:right w:val="nil"/>
            </w:tcBorders>
          </w:tcPr>
          <w:p w:rsidR="00CA3D32" w:rsidRDefault="00CA3D32">
            <w:pPr>
              <w:pStyle w:val="ConsPlusNormal"/>
            </w:pPr>
            <w:r>
              <w:lastRenderedPageBreak/>
              <w:t>проведение мероприятия</w:t>
            </w:r>
          </w:p>
        </w:tc>
        <w:tc>
          <w:tcPr>
            <w:tcW w:w="2778" w:type="dxa"/>
            <w:tcBorders>
              <w:top w:val="nil"/>
              <w:left w:val="nil"/>
              <w:bottom w:val="single" w:sz="4" w:space="0" w:color="auto"/>
              <w:right w:val="nil"/>
            </w:tcBorders>
          </w:tcPr>
          <w:p w:rsidR="00CA3D32" w:rsidRDefault="00CA3D32">
            <w:pPr>
              <w:pStyle w:val="ConsPlusNormal"/>
            </w:pPr>
            <w:r>
              <w:t xml:space="preserve">отчет, включающий перечень представленных проектов и площадок, </w:t>
            </w:r>
            <w:r>
              <w:lastRenderedPageBreak/>
              <w:t>перечень инвесторов, с которыми заключены соглашения или организовано взаимодействие, да/нет</w:t>
            </w:r>
          </w:p>
        </w:tc>
        <w:tc>
          <w:tcPr>
            <w:tcW w:w="1077" w:type="dxa"/>
            <w:tcBorders>
              <w:top w:val="nil"/>
              <w:left w:val="nil"/>
              <w:bottom w:val="single" w:sz="4" w:space="0" w:color="auto"/>
              <w:right w:val="nil"/>
            </w:tcBorders>
          </w:tcPr>
          <w:p w:rsidR="00CA3D32" w:rsidRDefault="00CA3D32">
            <w:pPr>
              <w:pStyle w:val="ConsPlusNormal"/>
              <w:jc w:val="center"/>
            </w:pPr>
            <w:r>
              <w:lastRenderedPageBreak/>
              <w:t>да</w:t>
            </w:r>
          </w:p>
          <w:p w:rsidR="00CA3D32" w:rsidRDefault="00CA3D32">
            <w:pPr>
              <w:pStyle w:val="ConsPlusNormal"/>
              <w:jc w:val="center"/>
            </w:pPr>
            <w:r>
              <w:t xml:space="preserve">не менее 1 раза в </w:t>
            </w:r>
            <w:r>
              <w:lastRenderedPageBreak/>
              <w:t>год</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20" w:name="P1525"/>
      <w:bookmarkEnd w:id="20"/>
      <w:r>
        <w:t>&lt;1&gt; 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окна" для инвесторов при взаимодействии с органами власти, продвижение инвестиционных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власти субъектов Российской Федерации самостоятельно в соответствии с законодательством Российской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специализированной организацией задач может быть обеспечено в рамках заключаемого на конкурсной основе государственного контракта.</w:t>
      </w:r>
    </w:p>
    <w:p w:rsidR="00CA3D32" w:rsidRDefault="00CA3D32">
      <w:pPr>
        <w:pStyle w:val="ConsPlusNormal"/>
        <w:spacing w:before="220"/>
        <w:ind w:firstLine="540"/>
        <w:jc w:val="both"/>
      </w:pPr>
      <w:bookmarkStart w:id="21" w:name="P1526"/>
      <w:bookmarkEnd w:id="21"/>
      <w:r>
        <w:t>&lt;2&gt; Показатели эффективности деятельности могут учитывать данные всех уполномоченных органов и организаций, осуществляющих функции по привлечению инвестиций и работе с инвесторами.</w:t>
      </w:r>
    </w:p>
    <w:p w:rsidR="00CA3D32" w:rsidRDefault="00CA3D32">
      <w:pPr>
        <w:pStyle w:val="ConsPlusNormal"/>
        <w:spacing w:before="220"/>
        <w:ind w:firstLine="540"/>
        <w:jc w:val="both"/>
      </w:pPr>
      <w:bookmarkStart w:id="22" w:name="P1527"/>
      <w:bookmarkEnd w:id="22"/>
      <w:r>
        <w:t>&lt;3&gt; Если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отдельные права и обязанности публичного партнера по соглашениям о государственно-частном партнерстве.</w:t>
      </w:r>
    </w:p>
    <w:p w:rsidR="00CA3D32" w:rsidRDefault="00CA3D32">
      <w:pPr>
        <w:pStyle w:val="ConsPlusNormal"/>
        <w:spacing w:before="220"/>
        <w:ind w:firstLine="540"/>
        <w:jc w:val="both"/>
      </w:pPr>
      <w:bookmarkStart w:id="23" w:name="P1528"/>
      <w:bookmarkEnd w:id="23"/>
      <w:r>
        <w:t>&lt;4&gt; Показатель устанавливается в зависимости от особенностей и возможностей субъекта Российской Федерации.</w:t>
      </w:r>
    </w:p>
    <w:p w:rsidR="00CA3D32" w:rsidRDefault="00CA3D32">
      <w:pPr>
        <w:pStyle w:val="ConsPlusNormal"/>
      </w:pPr>
    </w:p>
    <w:p w:rsidR="00CA3D32" w:rsidRDefault="00CA3D32">
      <w:pPr>
        <w:pStyle w:val="ConsPlusNormal"/>
        <w:jc w:val="center"/>
        <w:outlineLvl w:val="1"/>
      </w:pPr>
      <w:r>
        <w:t>Целевая модель</w:t>
      </w:r>
    </w:p>
    <w:p w:rsidR="00CA3D32" w:rsidRDefault="00CA3D32">
      <w:pPr>
        <w:pStyle w:val="ConsPlusNormal"/>
        <w:jc w:val="center"/>
      </w:pPr>
      <w:r>
        <w:t>"Качество инвестиционного портала субъекта</w:t>
      </w:r>
    </w:p>
    <w:p w:rsidR="00CA3D32" w:rsidRDefault="00CA3D32">
      <w:pPr>
        <w:pStyle w:val="ConsPlusNormal"/>
        <w:jc w:val="center"/>
      </w:pPr>
      <w:r>
        <w:t>Российской Федерации"</w:t>
      </w:r>
    </w:p>
    <w:p w:rsidR="00CA3D32" w:rsidRDefault="00CA3D32">
      <w:pPr>
        <w:pStyle w:val="ConsPlusNormal"/>
      </w:pPr>
    </w:p>
    <w:p w:rsidR="00CA3D32" w:rsidRDefault="00CA3D32">
      <w:pPr>
        <w:pStyle w:val="ConsPlusNormal"/>
        <w:jc w:val="center"/>
        <w:outlineLvl w:val="2"/>
      </w:pPr>
      <w:r>
        <w:t>I. Общее описание</w:t>
      </w:r>
    </w:p>
    <w:p w:rsidR="00CA3D32" w:rsidRDefault="00CA3D32">
      <w:pPr>
        <w:pStyle w:val="ConsPlusNormal"/>
      </w:pPr>
    </w:p>
    <w:p w:rsidR="00CA3D32" w:rsidRDefault="00CA3D32">
      <w:pPr>
        <w:pStyle w:val="ConsPlusNormal"/>
        <w:ind w:firstLine="540"/>
        <w:jc w:val="both"/>
      </w:pPr>
      <w:r>
        <w:t>Целевая модель "Качество инвестиционного портала субъекта Российской Федерации" (далее - целевая модель) направлена на повышение качества инвестиционного портала, созданного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A3D32" w:rsidRDefault="00CA3D32">
      <w:pPr>
        <w:pStyle w:val="ConsPlusNormal"/>
      </w:pPr>
    </w:p>
    <w:p w:rsidR="00CA3D32" w:rsidRDefault="00CA3D32">
      <w:pPr>
        <w:pStyle w:val="ConsPlusNormal"/>
        <w:jc w:val="center"/>
        <w:outlineLvl w:val="2"/>
      </w:pPr>
      <w:r>
        <w:t>II. Целевая модель</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11"/>
        <w:gridCol w:w="2381"/>
        <w:gridCol w:w="2778"/>
        <w:gridCol w:w="1077"/>
      </w:tblGrid>
      <w:tr w:rsidR="00CA3D32">
        <w:tc>
          <w:tcPr>
            <w:tcW w:w="2835" w:type="dxa"/>
            <w:gridSpan w:val="2"/>
            <w:tcBorders>
              <w:top w:val="single" w:sz="4" w:space="0" w:color="auto"/>
              <w:left w:val="nil"/>
              <w:bottom w:val="single" w:sz="4" w:space="0" w:color="auto"/>
            </w:tcBorders>
          </w:tcPr>
          <w:p w:rsidR="00CA3D32" w:rsidRDefault="00CA3D32">
            <w:pPr>
              <w:pStyle w:val="ConsPlusNormal"/>
              <w:jc w:val="center"/>
            </w:pPr>
            <w:r>
              <w:lastRenderedPageBreak/>
              <w:t>Фактор (этап) реализации</w:t>
            </w:r>
          </w:p>
        </w:tc>
        <w:tc>
          <w:tcPr>
            <w:tcW w:w="2381" w:type="dxa"/>
            <w:tcBorders>
              <w:top w:val="single" w:sz="4" w:space="0" w:color="auto"/>
              <w:bottom w:val="single" w:sz="4" w:space="0" w:color="auto"/>
            </w:tcBorders>
          </w:tcPr>
          <w:p w:rsidR="00CA3D32" w:rsidRDefault="00CA3D32">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CA3D32" w:rsidRDefault="00CA3D32">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CA3D32" w:rsidRDefault="00CA3D32">
            <w:pPr>
              <w:pStyle w:val="ConsPlusNormal"/>
              <w:jc w:val="center"/>
            </w:pPr>
            <w:r>
              <w:t>Целевое значение показателей на 31 декабря 2017 г.</w:t>
            </w:r>
          </w:p>
        </w:tc>
      </w:tr>
      <w:tr w:rsidR="00CA3D3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A3D32" w:rsidRDefault="00CA3D32">
            <w:pPr>
              <w:pStyle w:val="ConsPlusNormal"/>
              <w:jc w:val="center"/>
            </w:pPr>
            <w:r>
              <w:t>1.</w:t>
            </w:r>
          </w:p>
        </w:tc>
        <w:tc>
          <w:tcPr>
            <w:tcW w:w="2211" w:type="dxa"/>
            <w:tcBorders>
              <w:top w:val="single" w:sz="4" w:space="0" w:color="auto"/>
              <w:left w:val="nil"/>
              <w:bottom w:val="nil"/>
              <w:right w:val="nil"/>
            </w:tcBorders>
          </w:tcPr>
          <w:p w:rsidR="00CA3D32" w:rsidRDefault="00CA3D32">
            <w:pPr>
              <w:pStyle w:val="ConsPlusNormal"/>
            </w:pPr>
            <w:r>
              <w:t>Техническое развитие инвестиционного портала</w:t>
            </w:r>
          </w:p>
        </w:tc>
        <w:tc>
          <w:tcPr>
            <w:tcW w:w="2381" w:type="dxa"/>
            <w:tcBorders>
              <w:top w:val="single" w:sz="4" w:space="0" w:color="auto"/>
              <w:left w:val="nil"/>
              <w:bottom w:val="nil"/>
              <w:right w:val="nil"/>
            </w:tcBorders>
          </w:tcPr>
          <w:p w:rsidR="00CA3D32" w:rsidRDefault="00CA3D32">
            <w:pPr>
              <w:pStyle w:val="ConsPlusNormal"/>
            </w:pPr>
            <w:r>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2778" w:type="dxa"/>
            <w:tcBorders>
              <w:top w:val="single" w:sz="4" w:space="0" w:color="auto"/>
              <w:left w:val="nil"/>
              <w:bottom w:val="nil"/>
              <w:right w:val="nil"/>
            </w:tcBorders>
          </w:tcPr>
          <w:p w:rsidR="00CA3D32" w:rsidRDefault="00CA3D32">
            <w:pPr>
              <w:pStyle w:val="ConsPlusNormal"/>
            </w:pPr>
            <w:r>
              <w:t>количество заявлений в электронной форме</w:t>
            </w:r>
          </w:p>
        </w:tc>
        <w:tc>
          <w:tcPr>
            <w:tcW w:w="1077" w:type="dxa"/>
            <w:tcBorders>
              <w:top w:val="single" w:sz="4" w:space="0" w:color="auto"/>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обеспечение технической возможности подачи документов для получения мер государственной поддержки</w:t>
            </w:r>
          </w:p>
        </w:tc>
        <w:tc>
          <w:tcPr>
            <w:tcW w:w="2778" w:type="dxa"/>
            <w:tcBorders>
              <w:top w:val="nil"/>
              <w:left w:val="nil"/>
              <w:bottom w:val="nil"/>
              <w:right w:val="nil"/>
            </w:tcBorders>
          </w:tcPr>
          <w:p w:rsidR="00CA3D32" w:rsidRDefault="00CA3D32">
            <w:pPr>
              <w:pStyle w:val="ConsPlusNormal"/>
            </w:pPr>
            <w:r>
              <w:t>доля заявок, поданных в электронной форме, в общем количестве подданных заявок для получения мер государственной поддержки</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обеспечение простоты и удобства навигации, стабильности работы</w:t>
            </w:r>
          </w:p>
        </w:tc>
        <w:tc>
          <w:tcPr>
            <w:tcW w:w="2778" w:type="dxa"/>
            <w:tcBorders>
              <w:top w:val="nil"/>
              <w:left w:val="nil"/>
              <w:bottom w:val="nil"/>
              <w:right w:val="nil"/>
            </w:tcBorders>
          </w:tcPr>
          <w:p w:rsidR="00CA3D32" w:rsidRDefault="00CA3D32">
            <w:pPr>
              <w:pStyle w:val="ConsPlusNormal"/>
            </w:pPr>
            <w:r>
              <w:t>заключение по итогам экспертной оценки представителей предпринимательского и делового сообществ,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наличие канала для прямых обращений инвесторов на инвестиционном портале</w:t>
            </w:r>
          </w:p>
        </w:tc>
        <w:tc>
          <w:tcPr>
            <w:tcW w:w="2778" w:type="dxa"/>
            <w:tcBorders>
              <w:top w:val="nil"/>
              <w:left w:val="nil"/>
              <w:bottom w:val="nil"/>
              <w:right w:val="nil"/>
            </w:tcBorders>
          </w:tcPr>
          <w:p w:rsidR="00CA3D32" w:rsidRDefault="00CA3D32">
            <w:pPr>
              <w:pStyle w:val="ConsPlusNormal"/>
            </w:pPr>
            <w:r>
              <w:t>количество обращений, поступивших в электронной форме</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создание технической возможности просмотра контента инвестиционного портала на мобильных устройствах</w:t>
            </w:r>
          </w:p>
        </w:tc>
        <w:tc>
          <w:tcPr>
            <w:tcW w:w="2778" w:type="dxa"/>
            <w:tcBorders>
              <w:top w:val="nil"/>
              <w:left w:val="nil"/>
              <w:bottom w:val="nil"/>
              <w:right w:val="nil"/>
            </w:tcBorders>
          </w:tcPr>
          <w:p w:rsidR="00CA3D32" w:rsidRDefault="00CA3D32">
            <w:pPr>
              <w:pStyle w:val="ConsPlusNormal"/>
            </w:pPr>
            <w:r>
              <w:t>количество обращений к мобильной версии инвестиционного портала</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2.</w:t>
            </w:r>
          </w:p>
        </w:tc>
        <w:tc>
          <w:tcPr>
            <w:tcW w:w="2211" w:type="dxa"/>
            <w:tcBorders>
              <w:top w:val="nil"/>
              <w:left w:val="nil"/>
              <w:bottom w:val="nil"/>
              <w:right w:val="nil"/>
            </w:tcBorders>
          </w:tcPr>
          <w:p w:rsidR="00CA3D32" w:rsidRDefault="00CA3D32">
            <w:pPr>
              <w:pStyle w:val="ConsPlusNormal"/>
            </w:pPr>
            <w:r>
              <w:t xml:space="preserve">Содержательное </w:t>
            </w:r>
            <w:r>
              <w:lastRenderedPageBreak/>
              <w:t xml:space="preserve">наполнение инвестиционного портала субъекта Российской Федерации </w:t>
            </w:r>
            <w:hyperlink w:anchor="P1633" w:history="1">
              <w:r>
                <w:rPr>
                  <w:color w:val="0000FF"/>
                </w:rPr>
                <w:t>&lt;1&gt;</w:t>
              </w:r>
            </w:hyperlink>
          </w:p>
        </w:tc>
        <w:tc>
          <w:tcPr>
            <w:tcW w:w="2381" w:type="dxa"/>
            <w:tcBorders>
              <w:top w:val="nil"/>
              <w:left w:val="nil"/>
              <w:bottom w:val="nil"/>
              <w:right w:val="nil"/>
            </w:tcBorders>
          </w:tcPr>
          <w:p w:rsidR="00CA3D32" w:rsidRDefault="00CA3D32">
            <w:pPr>
              <w:pStyle w:val="ConsPlusNormal"/>
            </w:pPr>
            <w:r>
              <w:lastRenderedPageBreak/>
              <w:t xml:space="preserve">ежемесячная </w:t>
            </w:r>
            <w:r>
              <w:lastRenderedPageBreak/>
              <w:t>актуализация информации и релевантность представленной информации</w:t>
            </w:r>
          </w:p>
        </w:tc>
        <w:tc>
          <w:tcPr>
            <w:tcW w:w="2778" w:type="dxa"/>
            <w:tcBorders>
              <w:top w:val="nil"/>
              <w:left w:val="nil"/>
              <w:bottom w:val="nil"/>
              <w:right w:val="nil"/>
            </w:tcBorders>
          </w:tcPr>
          <w:p w:rsidR="00CA3D32" w:rsidRDefault="00CA3D32">
            <w:pPr>
              <w:pStyle w:val="ConsPlusNormal"/>
            </w:pPr>
            <w:r>
              <w:lastRenderedPageBreak/>
              <w:t xml:space="preserve">ссылка на соответствующие </w:t>
            </w:r>
            <w:r>
              <w:lastRenderedPageBreak/>
              <w:t>страницы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lastRenderedPageBreak/>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еженедельное обновление новостной ленты с возможностью подписки на рассылку новостей</w:t>
            </w:r>
          </w:p>
        </w:tc>
        <w:tc>
          <w:tcPr>
            <w:tcW w:w="2778" w:type="dxa"/>
            <w:tcBorders>
              <w:top w:val="nil"/>
              <w:left w:val="nil"/>
              <w:bottom w:val="nil"/>
              <w:right w:val="nil"/>
            </w:tcBorders>
          </w:tcPr>
          <w:p w:rsidR="00CA3D32" w:rsidRDefault="00CA3D32">
            <w:pPr>
              <w:pStyle w:val="ConsPlusNormal"/>
            </w:pPr>
            <w:r>
              <w:t>ссылки на соответствующие страницы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наличие и своевременная актуализация описания механизма получения мер государственной поддержки</w:t>
            </w:r>
          </w:p>
        </w:tc>
        <w:tc>
          <w:tcPr>
            <w:tcW w:w="2778" w:type="dxa"/>
            <w:tcBorders>
              <w:top w:val="nil"/>
              <w:left w:val="nil"/>
              <w:bottom w:val="nil"/>
              <w:right w:val="nil"/>
            </w:tcBorders>
          </w:tcPr>
          <w:p w:rsidR="00CA3D32" w:rsidRDefault="00CA3D32">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2778" w:type="dxa"/>
            <w:tcBorders>
              <w:top w:val="nil"/>
              <w:left w:val="nil"/>
              <w:bottom w:val="nil"/>
              <w:right w:val="nil"/>
            </w:tcBorders>
          </w:tcPr>
          <w:p w:rsidR="00CA3D32" w:rsidRDefault="00CA3D32">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vMerge w:val="restart"/>
            <w:tcBorders>
              <w:top w:val="nil"/>
              <w:left w:val="nil"/>
              <w:bottom w:val="nil"/>
              <w:right w:val="nil"/>
            </w:tcBorders>
          </w:tcPr>
          <w:p w:rsidR="00CA3D32" w:rsidRDefault="00CA3D32">
            <w:pPr>
              <w:pStyle w:val="ConsPlusNormal"/>
            </w:pPr>
          </w:p>
        </w:tc>
        <w:tc>
          <w:tcPr>
            <w:tcW w:w="2211" w:type="dxa"/>
            <w:vMerge w:val="restart"/>
            <w:tcBorders>
              <w:top w:val="nil"/>
              <w:left w:val="nil"/>
              <w:bottom w:val="nil"/>
              <w:right w:val="nil"/>
            </w:tcBorders>
          </w:tcPr>
          <w:p w:rsidR="00CA3D32" w:rsidRDefault="00CA3D32">
            <w:pPr>
              <w:pStyle w:val="ConsPlusNormal"/>
            </w:pPr>
          </w:p>
        </w:tc>
        <w:tc>
          <w:tcPr>
            <w:tcW w:w="2381" w:type="dxa"/>
            <w:vMerge w:val="restart"/>
            <w:tcBorders>
              <w:top w:val="nil"/>
              <w:left w:val="nil"/>
              <w:bottom w:val="nil"/>
              <w:right w:val="nil"/>
            </w:tcBorders>
          </w:tcPr>
          <w:p w:rsidR="00CA3D32" w:rsidRDefault="00CA3D32">
            <w:pPr>
              <w:pStyle w:val="ConsPlusNormal"/>
            </w:pPr>
            <w:r>
              <w:t>размещение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2778" w:type="dxa"/>
            <w:tcBorders>
              <w:top w:val="nil"/>
              <w:left w:val="nil"/>
              <w:bottom w:val="nil"/>
              <w:right w:val="nil"/>
            </w:tcBorders>
          </w:tcPr>
          <w:p w:rsidR="00CA3D32" w:rsidRDefault="00CA3D32">
            <w:pPr>
              <w:pStyle w:val="ConsPlusNormal"/>
            </w:pPr>
            <w:r>
              <w:t>количество региональных инвестиционных предложений, паспортов инвестиционных проектов, "историй успеха"</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vMerge/>
            <w:tcBorders>
              <w:top w:val="nil"/>
              <w:left w:val="nil"/>
              <w:bottom w:val="nil"/>
              <w:right w:val="nil"/>
            </w:tcBorders>
          </w:tcPr>
          <w:p w:rsidR="00CA3D32" w:rsidRDefault="00CA3D32"/>
        </w:tc>
        <w:tc>
          <w:tcPr>
            <w:tcW w:w="2211" w:type="dxa"/>
            <w:vMerge/>
            <w:tcBorders>
              <w:top w:val="nil"/>
              <w:left w:val="nil"/>
              <w:bottom w:val="nil"/>
              <w:right w:val="nil"/>
            </w:tcBorders>
          </w:tcPr>
          <w:p w:rsidR="00CA3D32" w:rsidRDefault="00CA3D32"/>
        </w:tc>
        <w:tc>
          <w:tcPr>
            <w:tcW w:w="2381" w:type="dxa"/>
            <w:vMerge/>
            <w:tcBorders>
              <w:top w:val="nil"/>
              <w:left w:val="nil"/>
              <w:bottom w:val="nil"/>
              <w:right w:val="nil"/>
            </w:tcBorders>
          </w:tcPr>
          <w:p w:rsidR="00CA3D32" w:rsidRDefault="00CA3D32"/>
        </w:tc>
        <w:tc>
          <w:tcPr>
            <w:tcW w:w="2778" w:type="dxa"/>
            <w:tcBorders>
              <w:top w:val="nil"/>
              <w:left w:val="nil"/>
              <w:bottom w:val="nil"/>
              <w:right w:val="nil"/>
            </w:tcBorders>
          </w:tcPr>
          <w:p w:rsidR="00CA3D32" w:rsidRDefault="00CA3D32">
            <w:pPr>
              <w:pStyle w:val="ConsPlusNormal"/>
            </w:pPr>
            <w:r>
              <w:t>ссылка на соответствующие страницы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публикация регламента сопровождения инвестиционных проектов по принципу "одного окна"</w:t>
            </w:r>
          </w:p>
        </w:tc>
        <w:tc>
          <w:tcPr>
            <w:tcW w:w="2778" w:type="dxa"/>
            <w:tcBorders>
              <w:top w:val="nil"/>
              <w:left w:val="nil"/>
              <w:bottom w:val="nil"/>
              <w:right w:val="nil"/>
            </w:tcBorders>
          </w:tcPr>
          <w:p w:rsidR="00CA3D32" w:rsidRDefault="00CA3D32">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 xml:space="preserve">перевод на английский язык всех материалов инвестиционного портала </w:t>
            </w:r>
            <w:hyperlink w:anchor="P1634" w:history="1">
              <w:r>
                <w:rPr>
                  <w:color w:val="0000FF"/>
                </w:rPr>
                <w:t>&lt;2&gt;</w:t>
              </w:r>
            </w:hyperlink>
          </w:p>
        </w:tc>
        <w:tc>
          <w:tcPr>
            <w:tcW w:w="2778" w:type="dxa"/>
            <w:tcBorders>
              <w:top w:val="nil"/>
              <w:left w:val="nil"/>
              <w:bottom w:val="nil"/>
              <w:right w:val="nil"/>
            </w:tcBorders>
          </w:tcPr>
          <w:p w:rsidR="00CA3D32" w:rsidRDefault="00CA3D32">
            <w:pPr>
              <w:pStyle w:val="ConsPlusNormal"/>
            </w:pPr>
            <w:r>
              <w:t>ссылка на англоязычную версию инвестиционного портала,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размещение и ежемесячное обновление в наглядной форме плана создания инвестиционных объектов и объектов инфраструктуры</w:t>
            </w:r>
          </w:p>
        </w:tc>
        <w:tc>
          <w:tcPr>
            <w:tcW w:w="2778" w:type="dxa"/>
            <w:tcBorders>
              <w:top w:val="nil"/>
              <w:left w:val="nil"/>
              <w:bottom w:val="nil"/>
              <w:right w:val="nil"/>
            </w:tcBorders>
          </w:tcPr>
          <w:p w:rsidR="00CA3D32" w:rsidRDefault="00CA3D32">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размещение информации об инфраструктуре поддержки бизнеса</w:t>
            </w:r>
          </w:p>
        </w:tc>
        <w:tc>
          <w:tcPr>
            <w:tcW w:w="2778" w:type="dxa"/>
            <w:tcBorders>
              <w:top w:val="nil"/>
              <w:left w:val="nil"/>
              <w:bottom w:val="nil"/>
              <w:right w:val="nil"/>
            </w:tcBorders>
          </w:tcPr>
          <w:p w:rsidR="00CA3D32" w:rsidRDefault="00CA3D32">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CA3D32" w:rsidRDefault="00CA3D32">
            <w:pPr>
              <w:pStyle w:val="ConsPlusNormal"/>
              <w:jc w:val="center"/>
            </w:pPr>
            <w:r>
              <w:t>да</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jc w:val="center"/>
            </w:pPr>
            <w:r>
              <w:t>3.</w:t>
            </w:r>
          </w:p>
        </w:tc>
        <w:tc>
          <w:tcPr>
            <w:tcW w:w="2211" w:type="dxa"/>
            <w:tcBorders>
              <w:top w:val="nil"/>
              <w:left w:val="nil"/>
              <w:bottom w:val="nil"/>
              <w:right w:val="nil"/>
            </w:tcBorders>
          </w:tcPr>
          <w:p w:rsidR="00CA3D32" w:rsidRDefault="00CA3D32">
            <w:pPr>
              <w:pStyle w:val="ConsPlusNormal"/>
            </w:pPr>
            <w:r>
              <w:t>Продвижение инвестиционного портала</w:t>
            </w:r>
          </w:p>
        </w:tc>
        <w:tc>
          <w:tcPr>
            <w:tcW w:w="2381" w:type="dxa"/>
            <w:tcBorders>
              <w:top w:val="nil"/>
              <w:left w:val="nil"/>
              <w:bottom w:val="nil"/>
              <w:right w:val="nil"/>
            </w:tcBorders>
          </w:tcPr>
          <w:p w:rsidR="00CA3D32" w:rsidRDefault="00CA3D32">
            <w:pPr>
              <w:pStyle w:val="ConsPlusNormal"/>
            </w:pPr>
            <w:r>
              <w:t>качество продвижения</w:t>
            </w:r>
          </w:p>
        </w:tc>
        <w:tc>
          <w:tcPr>
            <w:tcW w:w="2778" w:type="dxa"/>
            <w:tcBorders>
              <w:top w:val="nil"/>
              <w:left w:val="nil"/>
              <w:bottom w:val="nil"/>
              <w:right w:val="nil"/>
            </w:tcBorders>
          </w:tcPr>
          <w:p w:rsidR="00CA3D32" w:rsidRDefault="00CA3D32">
            <w:pPr>
              <w:pStyle w:val="ConsPlusNormal"/>
            </w:pPr>
            <w:r>
              <w:t>место в поисковой выдаче по соответствующим запросам в 2 крупнейших поисковых системах</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nil"/>
              <w:right w:val="nil"/>
            </w:tcBorders>
          </w:tcPr>
          <w:p w:rsidR="00CA3D32" w:rsidRDefault="00CA3D32">
            <w:pPr>
              <w:pStyle w:val="ConsPlusNormal"/>
            </w:pPr>
          </w:p>
        </w:tc>
        <w:tc>
          <w:tcPr>
            <w:tcW w:w="2211" w:type="dxa"/>
            <w:tcBorders>
              <w:top w:val="nil"/>
              <w:left w:val="nil"/>
              <w:bottom w:val="nil"/>
              <w:right w:val="nil"/>
            </w:tcBorders>
          </w:tcPr>
          <w:p w:rsidR="00CA3D32" w:rsidRDefault="00CA3D32">
            <w:pPr>
              <w:pStyle w:val="ConsPlusNormal"/>
            </w:pPr>
          </w:p>
        </w:tc>
        <w:tc>
          <w:tcPr>
            <w:tcW w:w="2381" w:type="dxa"/>
            <w:tcBorders>
              <w:top w:val="nil"/>
              <w:left w:val="nil"/>
              <w:bottom w:val="nil"/>
              <w:right w:val="nil"/>
            </w:tcBorders>
          </w:tcPr>
          <w:p w:rsidR="00CA3D32" w:rsidRDefault="00CA3D32">
            <w:pPr>
              <w:pStyle w:val="ConsPlusNormal"/>
            </w:pPr>
            <w:r>
              <w:t>динамика количества посетителей сайта</w:t>
            </w:r>
          </w:p>
        </w:tc>
        <w:tc>
          <w:tcPr>
            <w:tcW w:w="2778" w:type="dxa"/>
            <w:tcBorders>
              <w:top w:val="nil"/>
              <w:left w:val="nil"/>
              <w:bottom w:val="nil"/>
              <w:right w:val="nil"/>
            </w:tcBorders>
          </w:tcPr>
          <w:p w:rsidR="00CA3D32" w:rsidRDefault="00CA3D32">
            <w:pPr>
              <w:pStyle w:val="ConsPlusNormal"/>
            </w:pPr>
            <w:r>
              <w:t>динамика количества посетителей сайта</w:t>
            </w:r>
          </w:p>
        </w:tc>
        <w:tc>
          <w:tcPr>
            <w:tcW w:w="1077" w:type="dxa"/>
            <w:tcBorders>
              <w:top w:val="nil"/>
              <w:left w:val="nil"/>
              <w:bottom w:val="nil"/>
              <w:right w:val="nil"/>
            </w:tcBorders>
          </w:tcPr>
          <w:p w:rsidR="00CA3D32" w:rsidRDefault="00CA3D32">
            <w:pPr>
              <w:pStyle w:val="ConsPlusNormal"/>
            </w:pPr>
            <w:r>
              <w:t>устанавливается субъектом Российской Федерации</w:t>
            </w:r>
          </w:p>
        </w:tc>
      </w:tr>
      <w:tr w:rsidR="00CA3D3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A3D32" w:rsidRDefault="00CA3D32">
            <w:pPr>
              <w:pStyle w:val="ConsPlusNormal"/>
            </w:pPr>
          </w:p>
        </w:tc>
        <w:tc>
          <w:tcPr>
            <w:tcW w:w="2211" w:type="dxa"/>
            <w:tcBorders>
              <w:top w:val="nil"/>
              <w:left w:val="nil"/>
              <w:bottom w:val="single" w:sz="4" w:space="0" w:color="auto"/>
              <w:right w:val="nil"/>
            </w:tcBorders>
          </w:tcPr>
          <w:p w:rsidR="00CA3D32" w:rsidRDefault="00CA3D32">
            <w:pPr>
              <w:pStyle w:val="ConsPlusNormal"/>
            </w:pPr>
          </w:p>
        </w:tc>
        <w:tc>
          <w:tcPr>
            <w:tcW w:w="2381" w:type="dxa"/>
            <w:tcBorders>
              <w:top w:val="nil"/>
              <w:left w:val="nil"/>
              <w:bottom w:val="single" w:sz="4" w:space="0" w:color="auto"/>
              <w:right w:val="nil"/>
            </w:tcBorders>
          </w:tcPr>
          <w:p w:rsidR="00CA3D32" w:rsidRDefault="00CA3D32">
            <w:pPr>
              <w:pStyle w:val="ConsPlusNormal"/>
            </w:pPr>
            <w:r>
              <w:t>использование социальных сетей при продвижении инвестиционного портала</w:t>
            </w:r>
          </w:p>
        </w:tc>
        <w:tc>
          <w:tcPr>
            <w:tcW w:w="2778" w:type="dxa"/>
            <w:tcBorders>
              <w:top w:val="nil"/>
              <w:left w:val="nil"/>
              <w:bottom w:val="single" w:sz="4" w:space="0" w:color="auto"/>
              <w:right w:val="nil"/>
            </w:tcBorders>
          </w:tcPr>
          <w:p w:rsidR="00CA3D32" w:rsidRDefault="00CA3D32">
            <w:pPr>
              <w:pStyle w:val="ConsPlusNormal"/>
            </w:pPr>
            <w:r>
              <w:t>ссылки на соответствующие учетные записи (страницы) в социальных сетях, да/нет</w:t>
            </w:r>
          </w:p>
        </w:tc>
        <w:tc>
          <w:tcPr>
            <w:tcW w:w="1077" w:type="dxa"/>
            <w:tcBorders>
              <w:top w:val="nil"/>
              <w:left w:val="nil"/>
              <w:bottom w:val="single" w:sz="4" w:space="0" w:color="auto"/>
              <w:right w:val="nil"/>
            </w:tcBorders>
          </w:tcPr>
          <w:p w:rsidR="00CA3D32" w:rsidRDefault="00CA3D32">
            <w:pPr>
              <w:pStyle w:val="ConsPlusNormal"/>
              <w:jc w:val="center"/>
            </w:pPr>
            <w:r>
              <w:t>да</w:t>
            </w:r>
          </w:p>
        </w:tc>
      </w:tr>
    </w:tbl>
    <w:p w:rsidR="00CA3D32" w:rsidRDefault="00CA3D32">
      <w:pPr>
        <w:pStyle w:val="ConsPlusNormal"/>
      </w:pPr>
    </w:p>
    <w:p w:rsidR="00CA3D32" w:rsidRDefault="00CA3D32">
      <w:pPr>
        <w:pStyle w:val="ConsPlusNormal"/>
        <w:ind w:firstLine="540"/>
        <w:jc w:val="both"/>
      </w:pPr>
      <w:r>
        <w:t>--------------------------------</w:t>
      </w:r>
    </w:p>
    <w:p w:rsidR="00CA3D32" w:rsidRDefault="00CA3D32">
      <w:pPr>
        <w:pStyle w:val="ConsPlusNormal"/>
        <w:spacing w:before="220"/>
        <w:ind w:firstLine="540"/>
        <w:jc w:val="both"/>
      </w:pPr>
      <w:bookmarkStart w:id="24" w:name="P1633"/>
      <w:bookmarkEnd w:id="24"/>
      <w:r>
        <w:t>&lt;1&gt; Для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инфографики и др.</w:t>
      </w:r>
    </w:p>
    <w:p w:rsidR="00CA3D32" w:rsidRDefault="00CA3D32">
      <w:pPr>
        <w:pStyle w:val="ConsPlusNormal"/>
        <w:spacing w:before="220"/>
        <w:ind w:firstLine="540"/>
        <w:jc w:val="both"/>
      </w:pPr>
      <w:bookmarkStart w:id="25" w:name="P1634"/>
      <w:bookmarkEnd w:id="25"/>
      <w:r>
        <w:t>&lt;2&gt; Для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jc w:val="right"/>
        <w:outlineLvl w:val="0"/>
      </w:pPr>
      <w:r>
        <w:t>Приложение N 2</w:t>
      </w:r>
    </w:p>
    <w:p w:rsidR="00CA3D32" w:rsidRDefault="00CA3D32">
      <w:pPr>
        <w:pStyle w:val="ConsPlusNormal"/>
        <w:jc w:val="right"/>
      </w:pPr>
      <w:r>
        <w:t>к распоряжению Правительства</w:t>
      </w:r>
    </w:p>
    <w:p w:rsidR="00CA3D32" w:rsidRDefault="00CA3D32">
      <w:pPr>
        <w:pStyle w:val="ConsPlusNormal"/>
        <w:jc w:val="right"/>
      </w:pPr>
      <w:r>
        <w:t>Российской Федерации</w:t>
      </w:r>
    </w:p>
    <w:p w:rsidR="00CA3D32" w:rsidRDefault="00CA3D32">
      <w:pPr>
        <w:pStyle w:val="ConsPlusNormal"/>
        <w:jc w:val="right"/>
      </w:pPr>
      <w:r>
        <w:t>от 31 января 2017 г. N 147-р</w:t>
      </w:r>
    </w:p>
    <w:p w:rsidR="00CA3D32" w:rsidRDefault="00CA3D32">
      <w:pPr>
        <w:pStyle w:val="ConsPlusNormal"/>
      </w:pPr>
    </w:p>
    <w:p w:rsidR="00CA3D32" w:rsidRDefault="00CA3D32">
      <w:pPr>
        <w:pStyle w:val="ConsPlusNormal"/>
        <w:jc w:val="center"/>
      </w:pPr>
      <w:bookmarkStart w:id="26" w:name="P1645"/>
      <w:bookmarkEnd w:id="26"/>
      <w:r>
        <w:t>ПЕРЕЧЕНЬ</w:t>
      </w:r>
    </w:p>
    <w:p w:rsidR="00CA3D32" w:rsidRDefault="00CA3D32">
      <w:pPr>
        <w:pStyle w:val="ConsPlusNormal"/>
        <w:jc w:val="center"/>
      </w:pPr>
      <w:r>
        <w:t>ФЕДЕРАЛЬНЫХ ОРГАНОВ ИСПОЛНИТЕЛЬНОЙ ВЛАСТИ, ОТВЕТСТВЕННЫХ</w:t>
      </w:r>
    </w:p>
    <w:p w:rsidR="00CA3D32" w:rsidRDefault="00CA3D32">
      <w:pPr>
        <w:pStyle w:val="ConsPlusNormal"/>
        <w:jc w:val="center"/>
      </w:pPr>
      <w:r>
        <w:t>ЗА МОНИТОРИНГ ВНЕДРЕНИЯ В СУБЪЕКТАХ РОССИЙСКОЙ ФЕДЕРАЦИИ</w:t>
      </w:r>
    </w:p>
    <w:p w:rsidR="00CA3D32" w:rsidRDefault="00CA3D32">
      <w:pPr>
        <w:pStyle w:val="ConsPlusNormal"/>
        <w:jc w:val="center"/>
      </w:pPr>
      <w:r>
        <w:t>ЦЕЛЕВЫХ МОДЕЛЕЙ УПРОЩЕНИЯ ПРОЦЕДУР ВЕДЕНИЯ БИЗНЕСА</w:t>
      </w:r>
    </w:p>
    <w:p w:rsidR="00CA3D32" w:rsidRDefault="00CA3D32">
      <w:pPr>
        <w:pStyle w:val="ConsPlusNormal"/>
        <w:jc w:val="center"/>
      </w:pPr>
      <w:r>
        <w:t>И ПОВЫШЕНИЯ ИНВЕСТИЦИОННОЙ ПРИВЛЕКАТЕЛЬНОСТИ</w:t>
      </w:r>
    </w:p>
    <w:p w:rsidR="00CA3D32" w:rsidRDefault="00CA3D32">
      <w:pPr>
        <w:pStyle w:val="ConsPlusNormal"/>
        <w:jc w:val="center"/>
      </w:pPr>
      <w:r>
        <w:t>СУБЪЕКТОВ РОССИЙСКОЙ ФЕДЕРАЦИИ</w:t>
      </w:r>
    </w:p>
    <w:p w:rsidR="00CA3D32" w:rsidRDefault="00CA3D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3515"/>
        <w:gridCol w:w="5046"/>
      </w:tblGrid>
      <w:tr w:rsidR="00CA3D32">
        <w:tc>
          <w:tcPr>
            <w:tcW w:w="4033" w:type="dxa"/>
            <w:gridSpan w:val="2"/>
            <w:tcBorders>
              <w:top w:val="single" w:sz="4" w:space="0" w:color="auto"/>
              <w:left w:val="nil"/>
              <w:bottom w:val="single" w:sz="4" w:space="0" w:color="auto"/>
            </w:tcBorders>
          </w:tcPr>
          <w:p w:rsidR="00CA3D32" w:rsidRDefault="00CA3D32">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CA3D32" w:rsidRDefault="00CA3D32">
            <w:pPr>
              <w:pStyle w:val="ConsPlusNormal"/>
              <w:jc w:val="center"/>
            </w:pPr>
            <w:r>
              <w:t>Наименование целевой модели</w:t>
            </w:r>
          </w:p>
        </w:tc>
      </w:tr>
      <w:tr w:rsidR="00CA3D32">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CA3D32" w:rsidRDefault="00CA3D32">
            <w:pPr>
              <w:pStyle w:val="ConsPlusNormal"/>
              <w:jc w:val="center"/>
            </w:pPr>
            <w:r>
              <w:t>1.</w:t>
            </w:r>
          </w:p>
        </w:tc>
        <w:tc>
          <w:tcPr>
            <w:tcW w:w="3515" w:type="dxa"/>
            <w:tcBorders>
              <w:top w:val="single" w:sz="4" w:space="0" w:color="auto"/>
              <w:left w:val="nil"/>
              <w:bottom w:val="nil"/>
              <w:right w:val="nil"/>
            </w:tcBorders>
          </w:tcPr>
          <w:p w:rsidR="00CA3D32" w:rsidRDefault="00CA3D32">
            <w:pPr>
              <w:pStyle w:val="ConsPlusNormal"/>
            </w:pPr>
            <w:r>
              <w:t>Минстрой России</w:t>
            </w:r>
          </w:p>
        </w:tc>
        <w:tc>
          <w:tcPr>
            <w:tcW w:w="5046" w:type="dxa"/>
            <w:tcBorders>
              <w:top w:val="single" w:sz="4" w:space="0" w:color="auto"/>
              <w:left w:val="nil"/>
              <w:bottom w:val="nil"/>
              <w:right w:val="nil"/>
            </w:tcBorders>
          </w:tcPr>
          <w:p w:rsidR="00CA3D32" w:rsidRDefault="00CA3D32">
            <w:pPr>
              <w:pStyle w:val="ConsPlusNormal"/>
            </w:pPr>
            <w:r>
              <w:t>Получение разрешения на строительство и территориальное планирование</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2.</w:t>
            </w:r>
          </w:p>
        </w:tc>
        <w:tc>
          <w:tcPr>
            <w:tcW w:w="3515" w:type="dxa"/>
            <w:tcBorders>
              <w:top w:val="nil"/>
              <w:left w:val="nil"/>
              <w:bottom w:val="nil"/>
              <w:right w:val="nil"/>
            </w:tcBorders>
          </w:tcPr>
          <w:p w:rsidR="00CA3D32" w:rsidRDefault="00CA3D32">
            <w:pPr>
              <w:pStyle w:val="ConsPlusNormal"/>
            </w:pPr>
            <w:r>
              <w:t>Минэнерго России</w:t>
            </w:r>
          </w:p>
        </w:tc>
        <w:tc>
          <w:tcPr>
            <w:tcW w:w="5046" w:type="dxa"/>
            <w:tcBorders>
              <w:top w:val="nil"/>
              <w:left w:val="nil"/>
              <w:bottom w:val="nil"/>
              <w:right w:val="nil"/>
            </w:tcBorders>
          </w:tcPr>
          <w:p w:rsidR="00CA3D32" w:rsidRDefault="00CA3D32">
            <w:pPr>
              <w:pStyle w:val="ConsPlusNormal"/>
            </w:pPr>
            <w:r>
              <w:t>Технологическое присоединение к электрическим сетям</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3.</w:t>
            </w:r>
          </w:p>
        </w:tc>
        <w:tc>
          <w:tcPr>
            <w:tcW w:w="3515" w:type="dxa"/>
            <w:tcBorders>
              <w:top w:val="nil"/>
              <w:left w:val="nil"/>
              <w:bottom w:val="nil"/>
              <w:right w:val="nil"/>
            </w:tcBorders>
          </w:tcPr>
          <w:p w:rsidR="00CA3D32" w:rsidRDefault="00CA3D32">
            <w:pPr>
              <w:pStyle w:val="ConsPlusNormal"/>
            </w:pPr>
            <w:r>
              <w:t>Минэнерго России</w:t>
            </w:r>
          </w:p>
        </w:tc>
        <w:tc>
          <w:tcPr>
            <w:tcW w:w="5046" w:type="dxa"/>
            <w:tcBorders>
              <w:top w:val="nil"/>
              <w:left w:val="nil"/>
              <w:bottom w:val="nil"/>
              <w:right w:val="nil"/>
            </w:tcBorders>
          </w:tcPr>
          <w:p w:rsidR="00CA3D32" w:rsidRDefault="00CA3D32">
            <w:pPr>
              <w:pStyle w:val="ConsPlusNormal"/>
            </w:pPr>
            <w:r>
              <w:t>Подключение (технологическое присоединение) к сетям газораспределения</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4.</w:t>
            </w:r>
          </w:p>
        </w:tc>
        <w:tc>
          <w:tcPr>
            <w:tcW w:w="3515" w:type="dxa"/>
            <w:tcBorders>
              <w:top w:val="nil"/>
              <w:left w:val="nil"/>
              <w:bottom w:val="nil"/>
              <w:right w:val="nil"/>
            </w:tcBorders>
          </w:tcPr>
          <w:p w:rsidR="00CA3D32" w:rsidRDefault="00CA3D32">
            <w:pPr>
              <w:pStyle w:val="ConsPlusNormal"/>
            </w:pPr>
            <w:r>
              <w:t>Минстрой России</w:t>
            </w:r>
          </w:p>
        </w:tc>
        <w:tc>
          <w:tcPr>
            <w:tcW w:w="5046" w:type="dxa"/>
            <w:tcBorders>
              <w:top w:val="nil"/>
              <w:left w:val="nil"/>
              <w:bottom w:val="nil"/>
              <w:right w:val="nil"/>
            </w:tcBorders>
          </w:tcPr>
          <w:p w:rsidR="00CA3D32" w:rsidRDefault="00CA3D32">
            <w:pPr>
              <w:pStyle w:val="ConsPlusNormal"/>
            </w:pPr>
            <w:r>
              <w:t>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5.</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Регистрация права собственности на земельные участки и объекты недвижимого имущества</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6.</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Постановка на кадастровый учет земельных участков и объектов недвижимого имущества</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7.</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Осуществление контрольно-надзорной деятельности в субъектах Российской Федерации</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8.</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Поддержка малого и среднего предпринимательства</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9.</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Наличие и качество регионального законодательства о механизмах защиты инвесторов и поддержки инвестиционной деятельности</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10.</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Эффективность обратной связи и работы каналов прямой связи инвесторов и руководства субъекта Российской Федерации</w:t>
            </w:r>
          </w:p>
        </w:tc>
      </w:tr>
      <w:tr w:rsidR="00CA3D32">
        <w:tblPrEx>
          <w:tblBorders>
            <w:insideH w:val="none" w:sz="0" w:space="0" w:color="auto"/>
            <w:insideV w:val="none" w:sz="0" w:space="0" w:color="auto"/>
          </w:tblBorders>
        </w:tblPrEx>
        <w:tc>
          <w:tcPr>
            <w:tcW w:w="518" w:type="dxa"/>
            <w:tcBorders>
              <w:top w:val="nil"/>
              <w:left w:val="nil"/>
              <w:bottom w:val="nil"/>
              <w:right w:val="nil"/>
            </w:tcBorders>
          </w:tcPr>
          <w:p w:rsidR="00CA3D32" w:rsidRDefault="00CA3D32">
            <w:pPr>
              <w:pStyle w:val="ConsPlusNormal"/>
              <w:jc w:val="center"/>
            </w:pPr>
            <w:r>
              <w:t>11.</w:t>
            </w:r>
          </w:p>
        </w:tc>
        <w:tc>
          <w:tcPr>
            <w:tcW w:w="3515" w:type="dxa"/>
            <w:tcBorders>
              <w:top w:val="nil"/>
              <w:left w:val="nil"/>
              <w:bottom w:val="nil"/>
              <w:right w:val="nil"/>
            </w:tcBorders>
          </w:tcPr>
          <w:p w:rsidR="00CA3D32" w:rsidRDefault="00CA3D32">
            <w:pPr>
              <w:pStyle w:val="ConsPlusNormal"/>
            </w:pPr>
            <w:r>
              <w:t>Минэкономразвития России</w:t>
            </w:r>
          </w:p>
        </w:tc>
        <w:tc>
          <w:tcPr>
            <w:tcW w:w="5046" w:type="dxa"/>
            <w:tcBorders>
              <w:top w:val="nil"/>
              <w:left w:val="nil"/>
              <w:bottom w:val="nil"/>
              <w:right w:val="nil"/>
            </w:tcBorders>
          </w:tcPr>
          <w:p w:rsidR="00CA3D32" w:rsidRDefault="00CA3D32">
            <w:pPr>
              <w:pStyle w:val="ConsPlusNormal"/>
            </w:pPr>
            <w:r>
              <w:t>Эффективность деятельности специализированной организации по привлечению инвестиций и работе с инвесторами</w:t>
            </w:r>
          </w:p>
        </w:tc>
      </w:tr>
      <w:tr w:rsidR="00CA3D32">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CA3D32" w:rsidRDefault="00CA3D32">
            <w:pPr>
              <w:pStyle w:val="ConsPlusNormal"/>
              <w:jc w:val="center"/>
            </w:pPr>
            <w:r>
              <w:lastRenderedPageBreak/>
              <w:t>12.</w:t>
            </w:r>
          </w:p>
        </w:tc>
        <w:tc>
          <w:tcPr>
            <w:tcW w:w="3515" w:type="dxa"/>
            <w:tcBorders>
              <w:top w:val="nil"/>
              <w:left w:val="nil"/>
              <w:bottom w:val="single" w:sz="4" w:space="0" w:color="auto"/>
              <w:right w:val="nil"/>
            </w:tcBorders>
          </w:tcPr>
          <w:p w:rsidR="00CA3D32" w:rsidRDefault="00CA3D32">
            <w:pPr>
              <w:pStyle w:val="ConsPlusNormal"/>
            </w:pPr>
            <w:r>
              <w:t>Минэкономразвития России</w:t>
            </w:r>
          </w:p>
        </w:tc>
        <w:tc>
          <w:tcPr>
            <w:tcW w:w="5046" w:type="dxa"/>
            <w:tcBorders>
              <w:top w:val="nil"/>
              <w:left w:val="nil"/>
              <w:bottom w:val="single" w:sz="4" w:space="0" w:color="auto"/>
              <w:right w:val="nil"/>
            </w:tcBorders>
          </w:tcPr>
          <w:p w:rsidR="00CA3D32" w:rsidRDefault="00CA3D32">
            <w:pPr>
              <w:pStyle w:val="ConsPlusNormal"/>
            </w:pPr>
            <w:r>
              <w:t>Качество инвестиционного портала субъекта Российской Федерации</w:t>
            </w:r>
          </w:p>
        </w:tc>
      </w:tr>
    </w:tbl>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pPr>
    </w:p>
    <w:p w:rsidR="00CA3D32" w:rsidRDefault="00CA3D32">
      <w:pPr>
        <w:pStyle w:val="ConsPlusNormal"/>
        <w:jc w:val="right"/>
        <w:outlineLvl w:val="0"/>
      </w:pPr>
      <w:r>
        <w:t>Приложение N 3</w:t>
      </w:r>
    </w:p>
    <w:p w:rsidR="00CA3D32" w:rsidRDefault="00CA3D32">
      <w:pPr>
        <w:pStyle w:val="ConsPlusNormal"/>
        <w:jc w:val="right"/>
      </w:pPr>
      <w:r>
        <w:t>к распоряжению Правительства</w:t>
      </w:r>
    </w:p>
    <w:p w:rsidR="00CA3D32" w:rsidRDefault="00CA3D32">
      <w:pPr>
        <w:pStyle w:val="ConsPlusNormal"/>
        <w:jc w:val="right"/>
      </w:pPr>
      <w:r>
        <w:t>Российской Федерации</w:t>
      </w:r>
    </w:p>
    <w:p w:rsidR="00CA3D32" w:rsidRDefault="00CA3D32">
      <w:pPr>
        <w:pStyle w:val="ConsPlusNormal"/>
        <w:jc w:val="right"/>
      </w:pPr>
      <w:r>
        <w:t>от 31 января 2017 г. N 147-р</w:t>
      </w:r>
    </w:p>
    <w:p w:rsidR="00CA3D32" w:rsidRDefault="00CA3D32">
      <w:pPr>
        <w:pStyle w:val="ConsPlusNormal"/>
      </w:pPr>
    </w:p>
    <w:p w:rsidR="00CA3D32" w:rsidRDefault="00CA3D32">
      <w:pPr>
        <w:pStyle w:val="ConsPlusTitle"/>
        <w:jc w:val="center"/>
      </w:pPr>
      <w:bookmarkStart w:id="27" w:name="P1700"/>
      <w:bookmarkEnd w:id="27"/>
      <w:r>
        <w:t>ПЕРЕЧЕНЬ</w:t>
      </w:r>
    </w:p>
    <w:p w:rsidR="00CA3D32" w:rsidRDefault="00CA3D32">
      <w:pPr>
        <w:pStyle w:val="ConsPlusTitle"/>
        <w:jc w:val="center"/>
      </w:pPr>
      <w:r>
        <w:t>РУКОВОДИТЕЛЕЙ РАБОЧИХ ГРУПП ПО МОНИТОРИНГУ ВНЕДРЕНИЯ</w:t>
      </w:r>
    </w:p>
    <w:p w:rsidR="00CA3D32" w:rsidRDefault="00CA3D32">
      <w:pPr>
        <w:pStyle w:val="ConsPlusTitle"/>
        <w:jc w:val="center"/>
      </w:pPr>
      <w:r>
        <w:t>В СУБЪЕКТАХ РОССИЙСКОЙ ФЕДЕРАЦИИ ЦЕЛЕВЫХ МОДЕЛЕЙ УПРОЩЕНИЯ</w:t>
      </w:r>
    </w:p>
    <w:p w:rsidR="00CA3D32" w:rsidRDefault="00CA3D32">
      <w:pPr>
        <w:pStyle w:val="ConsPlusTitle"/>
        <w:jc w:val="center"/>
      </w:pPr>
      <w:r>
        <w:t>ПРОЦЕДУР ВЕДЕНИЯ БИЗНЕСА И ПОВЫШЕНИЯ ИНВЕСТИЦИОННОЙ</w:t>
      </w:r>
    </w:p>
    <w:p w:rsidR="00CA3D32" w:rsidRDefault="00CA3D32">
      <w:pPr>
        <w:pStyle w:val="ConsPlusTitle"/>
        <w:jc w:val="center"/>
      </w:pPr>
      <w:r>
        <w:t>ПРИВЛЕКАТЕЛЬНОСТИ СУБЪЕКТОВ РОССИЙСКОЙ ФЕДЕРАЦИИ</w:t>
      </w:r>
    </w:p>
    <w:p w:rsidR="00CA3D32" w:rsidRDefault="00CA3D32">
      <w:pPr>
        <w:pStyle w:val="ConsPlusNormal"/>
      </w:pPr>
    </w:p>
    <w:tbl>
      <w:tblPr>
        <w:tblW w:w="0" w:type="auto"/>
        <w:tblLayout w:type="fixed"/>
        <w:tblCellMar>
          <w:top w:w="102" w:type="dxa"/>
          <w:left w:w="62" w:type="dxa"/>
          <w:bottom w:w="102" w:type="dxa"/>
          <w:right w:w="62" w:type="dxa"/>
        </w:tblCellMar>
        <w:tblLook w:val="04A0"/>
      </w:tblPr>
      <w:tblGrid>
        <w:gridCol w:w="2665"/>
        <w:gridCol w:w="360"/>
        <w:gridCol w:w="6066"/>
      </w:tblGrid>
      <w:tr w:rsidR="00CA3D32">
        <w:tc>
          <w:tcPr>
            <w:tcW w:w="2665" w:type="dxa"/>
            <w:tcBorders>
              <w:top w:val="nil"/>
              <w:left w:val="nil"/>
              <w:bottom w:val="nil"/>
              <w:right w:val="nil"/>
            </w:tcBorders>
          </w:tcPr>
          <w:p w:rsidR="00CA3D32" w:rsidRDefault="00CA3D32">
            <w:pPr>
              <w:pStyle w:val="ConsPlusNormal"/>
            </w:pPr>
            <w:r>
              <w:t>Абрамченко</w:t>
            </w:r>
          </w:p>
          <w:p w:rsidR="00CA3D32" w:rsidRDefault="00CA3D32">
            <w:pPr>
              <w:pStyle w:val="ConsPlusNormal"/>
            </w:pPr>
            <w:r>
              <w:t>Виктория Валериевна</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экономического развития Российской Федерации - руководитель Росреестра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CA3D32">
        <w:tc>
          <w:tcPr>
            <w:tcW w:w="2665" w:type="dxa"/>
            <w:tcBorders>
              <w:top w:val="nil"/>
              <w:left w:val="nil"/>
              <w:bottom w:val="nil"/>
              <w:right w:val="nil"/>
            </w:tcBorders>
          </w:tcPr>
          <w:p w:rsidR="00CA3D32" w:rsidRDefault="00CA3D32">
            <w:pPr>
              <w:pStyle w:val="ConsPlusNormal"/>
            </w:pPr>
            <w:r>
              <w:t>Антипина</w:t>
            </w:r>
          </w:p>
          <w:p w:rsidR="00CA3D32" w:rsidRDefault="00CA3D32">
            <w:pPr>
              <w:pStyle w:val="ConsPlusNormal"/>
            </w:pPr>
            <w:r>
              <w:t>Наталья Николаевна</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CA3D32">
        <w:tc>
          <w:tcPr>
            <w:tcW w:w="2665" w:type="dxa"/>
            <w:tcBorders>
              <w:top w:val="nil"/>
              <w:left w:val="nil"/>
              <w:bottom w:val="nil"/>
              <w:right w:val="nil"/>
            </w:tcBorders>
          </w:tcPr>
          <w:p w:rsidR="00CA3D32" w:rsidRDefault="00CA3D32">
            <w:pPr>
              <w:pStyle w:val="ConsPlusNormal"/>
            </w:pPr>
            <w:r>
              <w:t>Воскресенский</w:t>
            </w:r>
          </w:p>
          <w:p w:rsidR="00CA3D32" w:rsidRDefault="00CA3D32">
            <w:pPr>
              <w:pStyle w:val="ConsPlusNormal"/>
            </w:pPr>
            <w:r>
              <w:t>Станислав Сергеевич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w:t>
            </w:r>
          </w:p>
        </w:tc>
      </w:tr>
      <w:tr w:rsidR="00CA3D32">
        <w:tc>
          <w:tcPr>
            <w:tcW w:w="2665" w:type="dxa"/>
            <w:tcBorders>
              <w:top w:val="nil"/>
              <w:left w:val="nil"/>
              <w:bottom w:val="nil"/>
              <w:right w:val="nil"/>
            </w:tcBorders>
          </w:tcPr>
          <w:p w:rsidR="00CA3D32" w:rsidRDefault="00CA3D32">
            <w:pPr>
              <w:pStyle w:val="ConsPlusNormal"/>
            </w:pPr>
            <w:r>
              <w:t>Кравченко</w:t>
            </w:r>
          </w:p>
          <w:p w:rsidR="00CA3D32" w:rsidRDefault="00CA3D32">
            <w:pPr>
              <w:pStyle w:val="ConsPlusNormal"/>
            </w:pPr>
            <w:r>
              <w:t>Вячеслав Михайлович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CA3D32">
        <w:tc>
          <w:tcPr>
            <w:tcW w:w="2665" w:type="dxa"/>
            <w:tcBorders>
              <w:top w:val="nil"/>
              <w:left w:val="nil"/>
              <w:bottom w:val="nil"/>
              <w:right w:val="nil"/>
            </w:tcBorders>
          </w:tcPr>
          <w:p w:rsidR="00CA3D32" w:rsidRDefault="00CA3D32">
            <w:pPr>
              <w:pStyle w:val="ConsPlusNormal"/>
            </w:pPr>
            <w:r>
              <w:t>Молодцов</w:t>
            </w:r>
          </w:p>
          <w:p w:rsidR="00CA3D32" w:rsidRDefault="00CA3D32">
            <w:pPr>
              <w:pStyle w:val="ConsPlusNormal"/>
            </w:pPr>
            <w:r>
              <w:t>Кирилл Валентинович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CA3D32">
        <w:tc>
          <w:tcPr>
            <w:tcW w:w="2665" w:type="dxa"/>
            <w:tcBorders>
              <w:top w:val="nil"/>
              <w:left w:val="nil"/>
              <w:bottom w:val="nil"/>
              <w:right w:val="nil"/>
            </w:tcBorders>
          </w:tcPr>
          <w:p w:rsidR="00CA3D32" w:rsidRDefault="00CA3D32">
            <w:pPr>
              <w:pStyle w:val="ConsPlusNormal"/>
            </w:pPr>
            <w:r>
              <w:lastRenderedPageBreak/>
              <w:t>Фомичев</w:t>
            </w:r>
          </w:p>
          <w:p w:rsidR="00CA3D32" w:rsidRDefault="00CA3D32">
            <w:pPr>
              <w:pStyle w:val="ConsPlusNormal"/>
            </w:pPr>
            <w:r>
              <w:t>Олег Владиславович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CA3D32">
        <w:tc>
          <w:tcPr>
            <w:tcW w:w="2665" w:type="dxa"/>
            <w:tcBorders>
              <w:top w:val="nil"/>
              <w:left w:val="nil"/>
              <w:bottom w:val="nil"/>
              <w:right w:val="nil"/>
            </w:tcBorders>
          </w:tcPr>
          <w:p w:rsidR="00CA3D32" w:rsidRDefault="00CA3D32">
            <w:pPr>
              <w:pStyle w:val="ConsPlusNormal"/>
            </w:pPr>
            <w:r>
              <w:t>Чибис</w:t>
            </w:r>
          </w:p>
          <w:p w:rsidR="00CA3D32" w:rsidRDefault="00CA3D32">
            <w:pPr>
              <w:pStyle w:val="ConsPlusNormal"/>
            </w:pPr>
            <w:r>
              <w:t>Андрей Владимирович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CA3D32">
        <w:tc>
          <w:tcPr>
            <w:tcW w:w="2665" w:type="dxa"/>
            <w:tcBorders>
              <w:top w:val="nil"/>
              <w:left w:val="nil"/>
              <w:bottom w:val="nil"/>
              <w:right w:val="nil"/>
            </w:tcBorders>
          </w:tcPr>
          <w:p w:rsidR="00CA3D32" w:rsidRDefault="00CA3D32">
            <w:pPr>
              <w:pStyle w:val="ConsPlusNormal"/>
            </w:pPr>
            <w:r>
              <w:t>Шипов</w:t>
            </w:r>
          </w:p>
          <w:p w:rsidR="00CA3D32" w:rsidRDefault="00CA3D32">
            <w:pPr>
              <w:pStyle w:val="ConsPlusNormal"/>
            </w:pPr>
            <w:r>
              <w:t>Савва Витальевич</w:t>
            </w:r>
          </w:p>
        </w:tc>
        <w:tc>
          <w:tcPr>
            <w:tcW w:w="360" w:type="dxa"/>
            <w:tcBorders>
              <w:top w:val="nil"/>
              <w:left w:val="nil"/>
              <w:bottom w:val="nil"/>
              <w:right w:val="nil"/>
            </w:tcBorders>
          </w:tcPr>
          <w:p w:rsidR="00CA3D32" w:rsidRDefault="00CA3D32">
            <w:pPr>
              <w:pStyle w:val="ConsPlusNormal"/>
              <w:jc w:val="center"/>
            </w:pPr>
            <w:r>
              <w:t>-</w:t>
            </w:r>
          </w:p>
        </w:tc>
        <w:tc>
          <w:tcPr>
            <w:tcW w:w="6066" w:type="dxa"/>
            <w:tcBorders>
              <w:top w:val="nil"/>
              <w:left w:val="nil"/>
              <w:bottom w:val="nil"/>
              <w:right w:val="nil"/>
            </w:tcBorders>
          </w:tcPr>
          <w:p w:rsidR="00CA3D32" w:rsidRDefault="00CA3D32">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CA3D32" w:rsidRDefault="00CA3D32">
      <w:pPr>
        <w:pStyle w:val="ConsPlusNormal"/>
      </w:pPr>
    </w:p>
    <w:p w:rsidR="00CA3D32" w:rsidRDefault="00CA3D32">
      <w:pPr>
        <w:pStyle w:val="ConsPlusNormal"/>
      </w:pPr>
    </w:p>
    <w:p w:rsidR="00CA3D32" w:rsidRDefault="00CA3D32">
      <w:pPr>
        <w:pStyle w:val="ConsPlusNormal"/>
        <w:pBdr>
          <w:top w:val="single" w:sz="6" w:space="0" w:color="auto"/>
        </w:pBdr>
        <w:spacing w:before="100" w:after="100"/>
        <w:jc w:val="both"/>
        <w:rPr>
          <w:sz w:val="2"/>
          <w:szCs w:val="2"/>
        </w:rPr>
      </w:pPr>
    </w:p>
    <w:p w:rsidR="006E2C72" w:rsidRDefault="006E2C72"/>
    <w:sectPr w:rsidR="006E2C72" w:rsidSect="006F1BF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3D32"/>
    <w:rsid w:val="005B258D"/>
    <w:rsid w:val="006E2C72"/>
    <w:rsid w:val="00CA3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3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D4A4BED973BCD993F9DDB20D322DC9E2693F5B23C5D5A564F39E0F6a7rDH" TargetMode="External"/><Relationship Id="rId13" Type="http://schemas.openxmlformats.org/officeDocument/2006/relationships/hyperlink" Target="consultantplus://offline/ref=0B11A1C32344B7C300BD3E09FD2B5579377213366F05B312AB8039E47BD48ECE677759CC2C81F011c0r1H" TargetMode="External"/><Relationship Id="rId18" Type="http://schemas.openxmlformats.org/officeDocument/2006/relationships/hyperlink" Target="consultantplus://offline/ref=7C46A463BA54A17CE1C83A1DDB7026A4DF4A3F728955CF701AB1E4C5738A63554BC1C7B5AEd4r0H" TargetMode="External"/><Relationship Id="rId26" Type="http://schemas.openxmlformats.org/officeDocument/2006/relationships/hyperlink" Target="consultantplus://offline/ref=D38BD1B002B48F23812AC849ADCEB84E44A3F011F25F4BD55710727758e2r0H" TargetMode="External"/><Relationship Id="rId3" Type="http://schemas.openxmlformats.org/officeDocument/2006/relationships/webSettings" Target="webSettings.xml"/><Relationship Id="rId21" Type="http://schemas.openxmlformats.org/officeDocument/2006/relationships/hyperlink" Target="consultantplus://offline/ref=D38BD1B002B48F23812AC849ADCEB84E44A0F710F25D4BD5571072775820B99501E53BB77560B304eDr1H" TargetMode="External"/><Relationship Id="rId7" Type="http://schemas.openxmlformats.org/officeDocument/2006/relationships/hyperlink" Target="consultantplus://offline/ref=BB9D4A4BED973BCD993F9DDB20D322DC9E2593F5B03A5D5A564F39E0F67D9ADC930C10D791C0C3E9a1r8H" TargetMode="External"/><Relationship Id="rId12" Type="http://schemas.openxmlformats.org/officeDocument/2006/relationships/hyperlink" Target="consultantplus://offline/ref=0B11A1C32344B7C300BD3E09FD2B55793479153A6706B312AB8039E47BD48ECE677759CC2C81F316c0r1H" TargetMode="External"/><Relationship Id="rId17" Type="http://schemas.openxmlformats.org/officeDocument/2006/relationships/hyperlink" Target="consultantplus://offline/ref=7C46A463BA54A17CE1C83A1DDB7026A4DF4A3F728955CF701AB1E4C5738A63554BC1C7B5ADd4r7H" TargetMode="External"/><Relationship Id="rId25" Type="http://schemas.openxmlformats.org/officeDocument/2006/relationships/hyperlink" Target="consultantplus://offline/ref=D38BD1B002B48F23812AC849ADCEB84E44A0F61AF2544BD55710727758e2r0H" TargetMode="External"/><Relationship Id="rId2" Type="http://schemas.openxmlformats.org/officeDocument/2006/relationships/settings" Target="settings.xml"/><Relationship Id="rId16" Type="http://schemas.openxmlformats.org/officeDocument/2006/relationships/hyperlink" Target="consultantplus://offline/ref=7C46A463BA54A17CE1C82413DF7026A4DF4A38708254CF701AB1E4C5738A63554BC1C7B6A9446581d5rEH" TargetMode="External"/><Relationship Id="rId20" Type="http://schemas.openxmlformats.org/officeDocument/2006/relationships/hyperlink" Target="consultantplus://offline/ref=7C46A463BA54A17CE1C83A1DDB7026A4DF4B377C8654CF701AB1E4C5738A63554BC1C7B6A9446581d5rEH" TargetMode="External"/><Relationship Id="rId29" Type="http://schemas.openxmlformats.org/officeDocument/2006/relationships/hyperlink" Target="consultantplus://offline/ref=D38BD1B002B48F23812AC849ADCEB84E44A0F61AF2544BD5571072775820B99501E53BB77561B806eDr7H" TargetMode="External"/><Relationship Id="rId1" Type="http://schemas.openxmlformats.org/officeDocument/2006/relationships/styles" Target="styles.xml"/><Relationship Id="rId6" Type="http://schemas.openxmlformats.org/officeDocument/2006/relationships/hyperlink" Target="consultantplus://offline/ref=385A0E1EA0FAD8DF507AFC368D9B86B516AE11AD967A302E0D819717AC65618C7CAE4F13708F72BFZ9r0H" TargetMode="External"/><Relationship Id="rId11" Type="http://schemas.openxmlformats.org/officeDocument/2006/relationships/hyperlink" Target="consultantplus://offline/ref=C299B0584A598BDE9101ECB6F6A044E4B1068ACC1E01D8494CEE1497004555B1F2B536996235877EbAr4H" TargetMode="External"/><Relationship Id="rId24" Type="http://schemas.openxmlformats.org/officeDocument/2006/relationships/hyperlink" Target="consultantplus://offline/ref=D38BD1B002B48F23812AC849ADCEB84E44A3F011F25F4BD55710727758e2r0H" TargetMode="External"/><Relationship Id="rId5" Type="http://schemas.openxmlformats.org/officeDocument/2006/relationships/hyperlink" Target="consultantplus://offline/ref=D24CE6E209F556146356AAAF94E64DD036A97D05A43F40907DA1825D4ADC5C5D19869A0DFE77AF19Y6r5H" TargetMode="External"/><Relationship Id="rId15" Type="http://schemas.openxmlformats.org/officeDocument/2006/relationships/hyperlink" Target="consultantplus://offline/ref=0B11A1C32344B7C300BD3E09FD2B55793479153B6004B312AB8039E47BcDr4H" TargetMode="External"/><Relationship Id="rId23" Type="http://schemas.openxmlformats.org/officeDocument/2006/relationships/hyperlink" Target="consultantplus://offline/ref=D38BD1B002B48F23812AC849ADCEB84E44A3F011F25F4BD55710727758e2r0H" TargetMode="External"/><Relationship Id="rId28" Type="http://schemas.openxmlformats.org/officeDocument/2006/relationships/hyperlink" Target="consultantplus://offline/ref=D38BD1B002B48F23812AC849ADCEB84E44A0F61AF2544BD55710727758e2r0H" TargetMode="External"/><Relationship Id="rId10" Type="http://schemas.openxmlformats.org/officeDocument/2006/relationships/hyperlink" Target="consultantplus://offline/ref=C299B0584A598BDE9101ECB6F6A044E4B1068ACC1E01D8494CEE149700b4r5H" TargetMode="External"/><Relationship Id="rId19" Type="http://schemas.openxmlformats.org/officeDocument/2006/relationships/hyperlink" Target="consultantplus://offline/ref=7C46A463BA54A17CE1C83A1DDB7026A4DF4B377C8654CF701AB1E4C5738A63554BC1C7B6A9446581d5rEH" TargetMode="External"/><Relationship Id="rId31" Type="http://schemas.openxmlformats.org/officeDocument/2006/relationships/theme" Target="theme/theme1.xml"/><Relationship Id="rId4" Type="http://schemas.openxmlformats.org/officeDocument/2006/relationships/hyperlink" Target="consultantplus://offline/ref=D24CE6E209F556146356AAAF94E64DD036A97D05A43F40907DA1825D4ADC5C5D19869A0DFE77AD1FY6rFH" TargetMode="External"/><Relationship Id="rId9" Type="http://schemas.openxmlformats.org/officeDocument/2006/relationships/hyperlink" Target="consultantplus://offline/ref=C299B0584A598BDE9101ECB6F6A044E4B20D8CC01602D8494CEE1497004555B1F2B5369962358479bAr4H" TargetMode="External"/><Relationship Id="rId14" Type="http://schemas.openxmlformats.org/officeDocument/2006/relationships/hyperlink" Target="consultantplus://offline/ref=0B11A1C32344B7C300BD3E09FD2B5579377213366F05B312AB8039E47BD48ECE677759CC2C81F011c0r1H" TargetMode="External"/><Relationship Id="rId22" Type="http://schemas.openxmlformats.org/officeDocument/2006/relationships/hyperlink" Target="consultantplus://offline/ref=D38BD1B002B48F23812AC849ADCEB84E44A2FF1BFB544BD55710727758e2r0H" TargetMode="External"/><Relationship Id="rId27" Type="http://schemas.openxmlformats.org/officeDocument/2006/relationships/hyperlink" Target="consultantplus://offline/ref=D38BD1B002B48F23812AC849ADCEB84E44A3F011F25F4BD55710727758e2r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22226</Words>
  <Characters>126693</Characters>
  <Application>Microsoft Office Word</Application>
  <DocSecurity>0</DocSecurity>
  <Lines>1055</Lines>
  <Paragraphs>297</Paragraphs>
  <ScaleCrop>false</ScaleCrop>
  <Company/>
  <LinksUpToDate>false</LinksUpToDate>
  <CharactersWithSpaces>148622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2017-10-31T07:43:00Z</dcterms:created>
  <dcterms:modified xsi:type="dcterms:W3CDTF">2017-10-31T07:44:00Z</dcterms:modified>
</cp:coreProperties>
</file>