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2015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74C1E">
        <w:rPr>
          <w:rFonts w:ascii="Times New Roman" w:hAnsi="Times New Roman" w:cs="Times New Roman"/>
          <w:sz w:val="28"/>
          <w:szCs w:val="28"/>
        </w:rPr>
        <w:t>Общий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Мостовского городского поселения Мостовского района </w:t>
      </w:r>
      <w:r w:rsidRPr="00B74C1E">
        <w:rPr>
          <w:rFonts w:ascii="Times New Roman" w:hAnsi="Times New Roman" w:cs="Times New Roman"/>
          <w:sz w:val="28"/>
          <w:szCs w:val="28"/>
        </w:rPr>
        <w:t>(</w:t>
      </w:r>
      <w:r w:rsidRPr="0086082C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Pr="00B74C1E">
        <w:rPr>
          <w:rFonts w:ascii="Times New Roman" w:hAnsi="Times New Roman" w:cs="Times New Roman"/>
          <w:sz w:val="28"/>
          <w:szCs w:val="28"/>
        </w:rPr>
        <w:t xml:space="preserve"> 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4C1E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Федеральным законом от 17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2009 года № 172-ФЗ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  <w:r>
        <w:rPr>
          <w:rFonts w:ascii="Arial" w:hAnsi="Arial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Постановлением Правительства РФ от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февраля 2010 года № 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Pr="00B74C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4C1E">
        <w:rPr>
          <w:rFonts w:ascii="Times New Roman" w:hAnsi="Times New Roman" w:cs="Times New Roman"/>
          <w:sz w:val="28"/>
          <w:szCs w:val="28"/>
        </w:rPr>
        <w:t>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Законом Краснодарского края от 23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2009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1798-КЗ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 7 мая 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года № 350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Об экспертизе проектов нормативных правовых актов 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органов государственной власти Краснодарского края и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74C1E">
        <w:rPr>
          <w:rFonts w:ascii="Times New Roman" w:hAnsi="Times New Roman" w:cs="Times New Roman"/>
          <w:sz w:val="28"/>
          <w:szCs w:val="28"/>
        </w:rPr>
        <w:t>раснодарского края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Мостовского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Мостовского района </w:t>
      </w:r>
      <w:r w:rsidR="00224385">
        <w:rPr>
          <w:rFonts w:ascii="Times New Roman" w:hAnsi="Times New Roman" w:cs="Times New Roman"/>
          <w:sz w:val="28"/>
          <w:szCs w:val="28"/>
        </w:rPr>
        <w:t>от 16 сентября 2010 года № 432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проведена экспертиза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внесенного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1C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854BC">
        <w:rPr>
          <w:rFonts w:ascii="Times New Roman" w:hAnsi="Times New Roman" w:cs="Times New Roman"/>
          <w:sz w:val="28"/>
          <w:szCs w:val="28"/>
        </w:rPr>
        <w:t>2</w:t>
      </w:r>
      <w:r w:rsidR="00EF60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046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C854BC">
        <w:rPr>
          <w:rFonts w:ascii="Times New Roman" w:hAnsi="Times New Roman" w:cs="Times New Roman"/>
          <w:sz w:val="28"/>
          <w:szCs w:val="28"/>
        </w:rPr>
        <w:t>160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854BC" w:rsidRPr="00C854B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Мостовского городского поселения Мостовского района от 6 июня 2013 года №</w:t>
      </w:r>
      <w:r w:rsidR="00C854BC">
        <w:rPr>
          <w:rFonts w:ascii="Times New Roman" w:hAnsi="Times New Roman" w:cs="Times New Roman"/>
          <w:sz w:val="28"/>
          <w:szCs w:val="28"/>
        </w:rPr>
        <w:t xml:space="preserve"> </w:t>
      </w:r>
      <w:r w:rsidR="00C854BC" w:rsidRPr="00C854BC">
        <w:rPr>
          <w:rFonts w:ascii="Times New Roman" w:hAnsi="Times New Roman" w:cs="Times New Roman"/>
          <w:sz w:val="28"/>
          <w:szCs w:val="28"/>
        </w:rPr>
        <w:t>322 «О Порядке работы с обращениями граждан в администрации Мостовского городского поселения Мостовского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4C1E" w:rsidRPr="00B74C1E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В представленном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проекте не выявлены коррупционные факторы.</w:t>
      </w:r>
    </w:p>
    <w:p w:rsidR="006E329F" w:rsidRDefault="006E329F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224385"/>
    <w:rsid w:val="0023029A"/>
    <w:rsid w:val="00270600"/>
    <w:rsid w:val="006111E0"/>
    <w:rsid w:val="006E329F"/>
    <w:rsid w:val="00824F26"/>
    <w:rsid w:val="0086082C"/>
    <w:rsid w:val="00B74C1E"/>
    <w:rsid w:val="00B815B6"/>
    <w:rsid w:val="00C43832"/>
    <w:rsid w:val="00C854BC"/>
    <w:rsid w:val="00E55684"/>
    <w:rsid w:val="00EF6046"/>
    <w:rsid w:val="00F2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7</cp:revision>
  <cp:lastPrinted>2015-06-03T08:51:00Z</cp:lastPrinted>
  <dcterms:created xsi:type="dcterms:W3CDTF">2015-06-02T13:18:00Z</dcterms:created>
  <dcterms:modified xsi:type="dcterms:W3CDTF">2015-08-19T07:24:00Z</dcterms:modified>
</cp:coreProperties>
</file>