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40" w:rsidRPr="008E7985" w:rsidRDefault="00E05C96" w:rsidP="009657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b/>
          <w:noProof/>
        </w:rPr>
        <w:drawing>
          <wp:inline distT="0" distB="0" distL="0" distR="0">
            <wp:extent cx="666750" cy="723900"/>
            <wp:effectExtent l="19050" t="0" r="0" b="0"/>
            <wp:docPr id="1" name="Рисунок 1" descr="Губ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40" w:rsidRPr="00002DCA" w:rsidRDefault="00965740" w:rsidP="00965740">
      <w:pPr>
        <w:pStyle w:val="a4"/>
        <w:ind w:right="-274"/>
        <w:rPr>
          <w:b/>
          <w:sz w:val="32"/>
          <w:szCs w:val="32"/>
        </w:rPr>
      </w:pPr>
    </w:p>
    <w:p w:rsidR="00965740" w:rsidRPr="008E7985" w:rsidRDefault="005E7DF9" w:rsidP="005E7DF9">
      <w:pPr>
        <w:pStyle w:val="a4"/>
        <w:ind w:right="-1"/>
        <w:rPr>
          <w:b/>
          <w:sz w:val="32"/>
          <w:szCs w:val="32"/>
        </w:rPr>
      </w:pPr>
      <w:r>
        <w:rPr>
          <w:b/>
        </w:rPr>
        <w:t xml:space="preserve">СОВЕТ </w:t>
      </w:r>
      <w:r w:rsidR="005E6A33">
        <w:rPr>
          <w:b/>
        </w:rPr>
        <w:t>ГУБСКОГО</w:t>
      </w:r>
      <w:r>
        <w:rPr>
          <w:b/>
        </w:rPr>
        <w:t xml:space="preserve"> СЕЛЬСКОГО</w:t>
      </w:r>
      <w:r w:rsidR="00965740" w:rsidRPr="008E7985">
        <w:rPr>
          <w:b/>
        </w:rPr>
        <w:t xml:space="preserve"> ПОСЕЛЕНИЯ</w:t>
      </w:r>
    </w:p>
    <w:p w:rsidR="00965740" w:rsidRPr="008E7985" w:rsidRDefault="005E7DF9" w:rsidP="005E7DF9">
      <w:pPr>
        <w:pStyle w:val="a4"/>
        <w:ind w:right="-1"/>
        <w:rPr>
          <w:b/>
        </w:rPr>
      </w:pPr>
      <w:r>
        <w:rPr>
          <w:b/>
        </w:rPr>
        <w:t xml:space="preserve">МОСТОВСКОГО </w:t>
      </w:r>
      <w:r w:rsidR="00965740" w:rsidRPr="008E7985">
        <w:rPr>
          <w:b/>
        </w:rPr>
        <w:t xml:space="preserve">РАЙОНА </w:t>
      </w:r>
    </w:p>
    <w:p w:rsidR="00002DCA" w:rsidRDefault="00002DCA" w:rsidP="005E7DF9">
      <w:pPr>
        <w:pStyle w:val="a4"/>
        <w:ind w:right="-1"/>
        <w:rPr>
          <w:b/>
        </w:rPr>
      </w:pPr>
    </w:p>
    <w:p w:rsidR="00965740" w:rsidRDefault="00965740" w:rsidP="005E7DF9">
      <w:pPr>
        <w:pStyle w:val="a4"/>
        <w:ind w:right="-1"/>
        <w:rPr>
          <w:b/>
        </w:rPr>
      </w:pPr>
      <w:r w:rsidRPr="008E7985">
        <w:rPr>
          <w:b/>
        </w:rPr>
        <w:t>РЕШЕНИЕ</w:t>
      </w:r>
    </w:p>
    <w:p w:rsidR="005E7DF9" w:rsidRPr="008E7985" w:rsidRDefault="005E7DF9" w:rsidP="005E7DF9">
      <w:pPr>
        <w:pStyle w:val="a4"/>
        <w:ind w:right="-1"/>
        <w:rPr>
          <w:b/>
        </w:rPr>
      </w:pPr>
    </w:p>
    <w:p w:rsidR="00965740" w:rsidRPr="008E7985" w:rsidRDefault="00177FF9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5A17">
        <w:rPr>
          <w:rFonts w:ascii="Times New Roman" w:hAnsi="Times New Roman" w:cs="Times New Roman"/>
          <w:sz w:val="28"/>
          <w:szCs w:val="28"/>
        </w:rPr>
        <w:t xml:space="preserve">21.10.2016  </w:t>
      </w:r>
      <w:r w:rsidR="00965740" w:rsidRPr="008E79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2D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A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740" w:rsidRPr="008E7985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E75A17">
        <w:rPr>
          <w:rFonts w:ascii="Times New Roman" w:hAnsi="Times New Roman" w:cs="Times New Roman"/>
          <w:sz w:val="28"/>
          <w:szCs w:val="28"/>
        </w:rPr>
        <w:t>102</w:t>
      </w:r>
    </w:p>
    <w:p w:rsidR="00965740" w:rsidRPr="008E7985" w:rsidRDefault="005E6A33" w:rsidP="00002D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Губская</w:t>
      </w:r>
    </w:p>
    <w:p w:rsidR="00965740" w:rsidRPr="00002DCA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65740" w:rsidRPr="00002DCA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2DCA" w:rsidRPr="00002DCA" w:rsidRDefault="00002DCA" w:rsidP="00002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 установлении налога на имущество физических лиц</w:t>
      </w:r>
      <w:r w:rsidRPr="00002DCA">
        <w:rPr>
          <w:rFonts w:ascii="Times New Roman" w:hAnsi="Times New Roman" w:cs="Times New Roman"/>
          <w:b/>
          <w:sz w:val="28"/>
          <w:szCs w:val="28"/>
        </w:rPr>
        <w:t xml:space="preserve"> на территории Губского сельского поселения Мостовского района</w:t>
      </w:r>
    </w:p>
    <w:p w:rsidR="00965740" w:rsidRPr="008E7985" w:rsidRDefault="00965740" w:rsidP="00002DC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FF9" w:rsidRPr="008A6473" w:rsidRDefault="008A6473" w:rsidP="008A6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8A64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A6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 w:rsidRPr="008A6473">
        <w:rPr>
          <w:rFonts w:ascii="Times New Roman" w:hAnsi="Times New Roman" w:cs="Times New Roman"/>
          <w:sz w:val="28"/>
          <w:szCs w:val="28"/>
        </w:rPr>
        <w:t>главой 32 Налогового кодекса Российской Федерации, Законом Краснодарского края о</w:t>
      </w:r>
      <w:r>
        <w:rPr>
          <w:rFonts w:ascii="Times New Roman" w:hAnsi="Times New Roman" w:cs="Times New Roman"/>
          <w:sz w:val="28"/>
          <w:szCs w:val="28"/>
        </w:rPr>
        <w:t>т 4 апреля 2016 года № 3368-КЗ «</w:t>
      </w:r>
      <w:r w:rsidRPr="008A6473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</w:t>
      </w:r>
      <w:r>
        <w:rPr>
          <w:rFonts w:ascii="Times New Roman" w:hAnsi="Times New Roman" w:cs="Times New Roman"/>
          <w:sz w:val="28"/>
          <w:szCs w:val="28"/>
        </w:rPr>
        <w:t>имости объектов налогообложения»</w:t>
      </w:r>
      <w:r w:rsidR="00965740" w:rsidRPr="008A647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5E6A33" w:rsidRPr="008A6473">
        <w:rPr>
          <w:rFonts w:ascii="Times New Roman" w:hAnsi="Times New Roman" w:cs="Times New Roman"/>
          <w:sz w:val="28"/>
          <w:szCs w:val="28"/>
        </w:rPr>
        <w:t>Губского</w:t>
      </w:r>
      <w:r w:rsidR="00965740" w:rsidRPr="008A647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0E31FE" w:rsidRPr="008A6473">
        <w:rPr>
          <w:rFonts w:ascii="Times New Roman" w:hAnsi="Times New Roman" w:cs="Times New Roman"/>
          <w:sz w:val="28"/>
          <w:szCs w:val="28"/>
        </w:rPr>
        <w:t>я Мостовского района р е ш и л:</w:t>
      </w:r>
    </w:p>
    <w:p w:rsidR="008A6473" w:rsidRPr="008A6473" w:rsidRDefault="008A6473" w:rsidP="008A6473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 xml:space="preserve">1.Установить на территории </w:t>
      </w:r>
      <w:r>
        <w:rPr>
          <w:rFonts w:ascii="Times New Roman" w:hAnsi="Times New Roman" w:cs="Times New Roman"/>
          <w:sz w:val="28"/>
          <w:szCs w:val="28"/>
        </w:rPr>
        <w:t>Губского</w:t>
      </w:r>
      <w:r w:rsidRPr="008A647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налог на имущество физических лиц.</w:t>
      </w:r>
    </w:p>
    <w:p w:rsidR="008A6473" w:rsidRPr="008A6473" w:rsidRDefault="008A6473" w:rsidP="008A6473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 xml:space="preserve">2. </w:t>
      </w:r>
      <w:r w:rsidR="000E538E">
        <w:rPr>
          <w:rFonts w:ascii="Times New Roman" w:hAnsi="Times New Roman" w:cs="Times New Roman"/>
          <w:sz w:val="28"/>
          <w:szCs w:val="28"/>
        </w:rPr>
        <w:t>С</w:t>
      </w:r>
      <w:r w:rsidRPr="008A6473">
        <w:rPr>
          <w:rFonts w:ascii="Times New Roman" w:hAnsi="Times New Roman" w:cs="Times New Roman"/>
          <w:sz w:val="28"/>
          <w:szCs w:val="28"/>
        </w:rPr>
        <w:t xml:space="preserve">тавки налога исходя от кадастровой стоимости объекта налогообложения </w:t>
      </w:r>
      <w:r w:rsidR="000E538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8A6473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жилых домов, жилых помещений;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:rsidR="008A6473" w:rsidRPr="008A6473" w:rsidRDefault="008A6473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A6473" w:rsidRPr="008A6473" w:rsidRDefault="00002DCA" w:rsidP="008A6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 процента</w:t>
      </w:r>
      <w:r w:rsidR="008A6473" w:rsidRPr="008A6473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9" w:history="1">
        <w:r w:rsidR="008A6473" w:rsidRPr="008A6473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8A6473" w:rsidRPr="008A6473">
        <w:rPr>
          <w:rFonts w:ascii="Times New Roman" w:hAnsi="Times New Roman" w:cs="Times New Roman"/>
          <w:sz w:val="28"/>
          <w:szCs w:val="28"/>
        </w:rPr>
        <w:t xml:space="preserve"> </w:t>
      </w:r>
      <w:r w:rsidR="000E538E">
        <w:rPr>
          <w:rFonts w:ascii="Times New Roman" w:hAnsi="Times New Roman" w:cs="Times New Roman"/>
          <w:sz w:val="28"/>
          <w:szCs w:val="28"/>
        </w:rPr>
        <w:t>Налогового</w:t>
      </w:r>
      <w:r w:rsidR="008A6473" w:rsidRPr="008A6473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0E538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6473" w:rsidRPr="008A6473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="008A6473" w:rsidRPr="008A6473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8A6473" w:rsidRPr="008A6473">
        <w:rPr>
          <w:rFonts w:ascii="Times New Roman" w:hAnsi="Times New Roman" w:cs="Times New Roman"/>
          <w:sz w:val="28"/>
          <w:szCs w:val="28"/>
        </w:rPr>
        <w:t xml:space="preserve"> </w:t>
      </w:r>
      <w:r w:rsidR="00E75A17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0E538E" w:rsidRPr="008A6473">
        <w:rPr>
          <w:rFonts w:ascii="Times New Roman" w:hAnsi="Times New Roman" w:cs="Times New Roman"/>
          <w:sz w:val="28"/>
          <w:szCs w:val="28"/>
        </w:rPr>
        <w:t>Кодекса</w:t>
      </w:r>
      <w:r w:rsidR="000E538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6473" w:rsidRPr="008A6473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002DCA" w:rsidRDefault="008A6473" w:rsidP="00002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8A6473" w:rsidRPr="008A6473" w:rsidRDefault="008A6473" w:rsidP="00002DCA">
      <w:pPr>
        <w:spacing w:after="0" w:line="240" w:lineRule="auto"/>
        <w:ind w:firstLine="540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8A647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A647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.Установить, что для граждан, имеющих в собственности имущество являющееся объектом налогообложения на территории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Губского </w:t>
      </w:r>
      <w:r w:rsidRPr="008A647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сельского поселения Мостовского района, льготы, установленные в соответствии со статьей 407 </w:t>
      </w:r>
      <w:r w:rsidRPr="008A6473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Налогового кодекса Российской Федерации, </w:t>
      </w:r>
      <w:r w:rsidRPr="008A6473">
        <w:rPr>
          <w:rStyle w:val="af2"/>
          <w:rFonts w:ascii="Times New Roman" w:hAnsi="Times New Roman" w:cs="Times New Roman"/>
          <w:b w:val="0"/>
          <w:sz w:val="28"/>
          <w:szCs w:val="28"/>
        </w:rPr>
        <w:t>действуют в полном объеме.</w:t>
      </w:r>
    </w:p>
    <w:p w:rsidR="00180F90" w:rsidRDefault="00180F90" w:rsidP="00F5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 Признать утратившим силу:</w:t>
      </w:r>
    </w:p>
    <w:p w:rsidR="00180F90" w:rsidRDefault="00180F90" w:rsidP="00FB7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1) решение Совета Губского сельского поселения Мостовского района от 29 октября 2014 года № 04 «Об установлении налога на имущество физических лиц»;</w:t>
      </w:r>
    </w:p>
    <w:p w:rsidR="00180F90" w:rsidRDefault="00180F90" w:rsidP="0018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 решение Совета Губского сельского поселения Мостовского района от 29 декабря 2014 года № 26 «О внесении изменения в решение Совета Губского сельского поселения Мостовского района от 29 октября 2014 года № 04 «Об установлении налога на имущество физических лиц»;</w:t>
      </w:r>
    </w:p>
    <w:p w:rsidR="00180F90" w:rsidRDefault="00180F90" w:rsidP="0018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</w:t>
      </w:r>
      <w:r w:rsidRPr="00180F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решение Совета Губского сельского поселения Мостовского района от 06 ноября 2015 года № 49 «О внесении изменения в решение Совета Губского сельского поселения Мостовского района от 29 октября 2014 года № 04 «Об установлении налога на имущество физических лиц».</w:t>
      </w:r>
    </w:p>
    <w:p w:rsidR="00FB7525" w:rsidRDefault="003C4514" w:rsidP="0018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740">
        <w:rPr>
          <w:rFonts w:ascii="Times New Roman" w:hAnsi="Times New Roman" w:cs="Times New Roman"/>
          <w:sz w:val="28"/>
          <w:szCs w:val="28"/>
        </w:rPr>
        <w:t xml:space="preserve">. </w:t>
      </w:r>
      <w:r w:rsidR="00FB7525" w:rsidRPr="003F036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Губского сельского поселения </w:t>
      </w:r>
      <w:r w:rsidR="00FB7525"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="00FB7525" w:rsidRPr="003F0364">
        <w:rPr>
          <w:rFonts w:ascii="Times New Roman" w:hAnsi="Times New Roman" w:cs="Times New Roman"/>
          <w:sz w:val="28"/>
          <w:szCs w:val="28"/>
        </w:rPr>
        <w:t>(Перова)</w:t>
      </w:r>
      <w:r w:rsidR="00FB7525">
        <w:rPr>
          <w:rFonts w:ascii="Times New Roman" w:hAnsi="Times New Roman" w:cs="Times New Roman"/>
          <w:sz w:val="28"/>
          <w:szCs w:val="28"/>
        </w:rPr>
        <w:t>:</w:t>
      </w:r>
    </w:p>
    <w:p w:rsidR="00FB7525" w:rsidRDefault="00FB7525" w:rsidP="00FB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180F90">
        <w:rPr>
          <w:rFonts w:ascii="Times New Roman" w:hAnsi="Times New Roman" w:cs="Times New Roman"/>
          <w:sz w:val="28"/>
          <w:szCs w:val="28"/>
        </w:rPr>
        <w:t>публиковать</w:t>
      </w:r>
      <w:r w:rsidRPr="003F0364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F0364">
        <w:rPr>
          <w:rFonts w:ascii="Times New Roman" w:hAnsi="Times New Roman" w:cs="Times New Roman"/>
          <w:sz w:val="28"/>
          <w:szCs w:val="28"/>
        </w:rPr>
        <w:t xml:space="preserve"> в </w:t>
      </w:r>
      <w:r w:rsidR="00180F90">
        <w:rPr>
          <w:rFonts w:ascii="Times New Roman" w:hAnsi="Times New Roman" w:cs="Times New Roman"/>
          <w:sz w:val="28"/>
          <w:szCs w:val="28"/>
        </w:rPr>
        <w:t>районной газете «Предгорье»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525" w:rsidRDefault="00FB7525" w:rsidP="00FB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F036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Губского сельского поселения Мостовского района в сети «Интернет».</w:t>
      </w:r>
    </w:p>
    <w:p w:rsidR="00965740" w:rsidRPr="008E7985" w:rsidRDefault="003C4514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740" w:rsidRPr="008E7985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бюджету, финансам, налогам и экономике (</w:t>
      </w:r>
      <w:r w:rsidR="00483E8C">
        <w:rPr>
          <w:rFonts w:ascii="Times New Roman" w:hAnsi="Times New Roman" w:cs="Times New Roman"/>
          <w:sz w:val="28"/>
          <w:szCs w:val="28"/>
        </w:rPr>
        <w:t>Исаченко</w:t>
      </w:r>
      <w:r w:rsidR="00965740" w:rsidRPr="008E7985">
        <w:rPr>
          <w:rFonts w:ascii="Times New Roman" w:hAnsi="Times New Roman" w:cs="Times New Roman"/>
          <w:sz w:val="28"/>
          <w:szCs w:val="28"/>
        </w:rPr>
        <w:t>).</w:t>
      </w:r>
    </w:p>
    <w:p w:rsidR="00D77E1B" w:rsidRPr="00D77E1B" w:rsidRDefault="003C4514" w:rsidP="00384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5740" w:rsidRPr="008E79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F26DF7">
        <w:rPr>
          <w:rFonts w:ascii="Times New Roman" w:hAnsi="Times New Roman" w:cs="Times New Roman"/>
          <w:sz w:val="28"/>
          <w:szCs w:val="28"/>
        </w:rPr>
        <w:t xml:space="preserve">с 1 января 2017 </w:t>
      </w:r>
      <w:r w:rsidR="00D77E1B">
        <w:rPr>
          <w:rFonts w:ascii="Times New Roman" w:hAnsi="Times New Roman" w:cs="Times New Roman"/>
          <w:sz w:val="28"/>
          <w:szCs w:val="28"/>
        </w:rPr>
        <w:t>года,</w:t>
      </w:r>
      <w:r w:rsidR="00F26DF7">
        <w:rPr>
          <w:rFonts w:ascii="Times New Roman" w:hAnsi="Times New Roman" w:cs="Times New Roman"/>
          <w:sz w:val="28"/>
          <w:szCs w:val="28"/>
        </w:rPr>
        <w:t xml:space="preserve"> </w:t>
      </w:r>
      <w:r w:rsidR="00FC33D1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D77E1B" w:rsidRPr="00D77E1B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опубликования.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34" w:rsidRPr="008E7985" w:rsidRDefault="00554434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</w:p>
    <w:p w:rsidR="005E7DF9" w:rsidRDefault="00965740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38433A"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</w:t>
      </w:r>
      <w:r w:rsidR="005E6A33">
        <w:rPr>
          <w:rFonts w:ascii="Times New Roman" w:hAnsi="Times New Roman" w:cs="Times New Roman"/>
          <w:sz w:val="28"/>
          <w:szCs w:val="28"/>
        </w:rPr>
        <w:t xml:space="preserve">                      А.А.Лутай</w:t>
      </w: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A" w:rsidRDefault="0038433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Default="00002DCA" w:rsidP="00F5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CA" w:rsidRPr="00002DCA" w:rsidRDefault="00002DCA" w:rsidP="00002DCA">
      <w:pPr>
        <w:pStyle w:val="a4"/>
        <w:rPr>
          <w:b/>
        </w:rPr>
      </w:pPr>
      <w:r w:rsidRPr="00002DCA">
        <w:rPr>
          <w:b/>
        </w:rPr>
        <w:lastRenderedPageBreak/>
        <w:t>ЛИСТ СОГЛАСОВАНИЯ</w:t>
      </w: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DCA">
        <w:rPr>
          <w:rFonts w:ascii="Times New Roman" w:hAnsi="Times New Roman" w:cs="Times New Roman"/>
          <w:sz w:val="28"/>
        </w:rPr>
        <w:t>к проекту решения Совета Губского сельского поселения</w:t>
      </w: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DCA">
        <w:rPr>
          <w:rFonts w:ascii="Times New Roman" w:hAnsi="Times New Roman" w:cs="Times New Roman"/>
          <w:sz w:val="28"/>
        </w:rPr>
        <w:t>Мостовского района</w:t>
      </w: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DCA">
        <w:rPr>
          <w:rFonts w:ascii="Times New Roman" w:hAnsi="Times New Roman" w:cs="Times New Roman"/>
          <w:sz w:val="28"/>
        </w:rPr>
        <w:t>от  __________________ № ________</w:t>
      </w: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02DCA" w:rsidRPr="0038433A" w:rsidRDefault="00002DCA" w:rsidP="003843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2DCA">
        <w:rPr>
          <w:rFonts w:ascii="Times New Roman" w:hAnsi="Times New Roman" w:cs="Times New Roman"/>
          <w:sz w:val="28"/>
          <w:szCs w:val="28"/>
        </w:rPr>
        <w:t>«</w:t>
      </w:r>
      <w:r w:rsidR="0038433A" w:rsidRPr="003843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установлении налога на имущество физических лиц</w:t>
      </w:r>
      <w:r w:rsidR="0038433A" w:rsidRPr="0038433A">
        <w:rPr>
          <w:rFonts w:ascii="Times New Roman" w:hAnsi="Times New Roman" w:cs="Times New Roman"/>
          <w:sz w:val="28"/>
          <w:szCs w:val="28"/>
        </w:rPr>
        <w:t xml:space="preserve"> на территории Губского сельского поселения Мостовского района</w:t>
      </w:r>
      <w:r w:rsidRPr="0038433A">
        <w:rPr>
          <w:rFonts w:ascii="Times New Roman" w:hAnsi="Times New Roman" w:cs="Times New Roman"/>
          <w:sz w:val="28"/>
          <w:szCs w:val="28"/>
        </w:rPr>
        <w:t>»</w:t>
      </w: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DCA" w:rsidRPr="00002DCA" w:rsidRDefault="00002DCA" w:rsidP="00002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002DCA" w:rsidRPr="00002DCA" w:rsidTr="00203536">
        <w:trPr>
          <w:trHeight w:val="1144"/>
        </w:trPr>
        <w:tc>
          <w:tcPr>
            <w:tcW w:w="7338" w:type="dxa"/>
          </w:tcPr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Проект внесен: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Глава Губского 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</w:tc>
        <w:tc>
          <w:tcPr>
            <w:tcW w:w="2232" w:type="dxa"/>
          </w:tcPr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А.А.Лутай</w:t>
            </w:r>
          </w:p>
        </w:tc>
      </w:tr>
      <w:tr w:rsidR="00002DCA" w:rsidRPr="00002DCA" w:rsidTr="00203536">
        <w:trPr>
          <w:trHeight w:val="1110"/>
        </w:trPr>
        <w:tc>
          <w:tcPr>
            <w:tcW w:w="7338" w:type="dxa"/>
          </w:tcPr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Составитель проекта:</w:t>
            </w:r>
          </w:p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Специалист по бюджету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2" w:type="dxa"/>
          </w:tcPr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А.С.Михайлова</w:t>
            </w:r>
          </w:p>
        </w:tc>
      </w:tr>
      <w:tr w:rsidR="00002DCA" w:rsidRPr="00002DCA" w:rsidTr="00203536">
        <w:trPr>
          <w:trHeight w:val="1260"/>
        </w:trPr>
        <w:tc>
          <w:tcPr>
            <w:tcW w:w="7338" w:type="dxa"/>
          </w:tcPr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Проект рассмотрен: комиссия</w:t>
            </w:r>
          </w:p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бюджету, финансам, налогам и экономике </w:t>
            </w:r>
          </w:p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протокол от </w:t>
            </w:r>
            <w:r w:rsidR="009E4BCE">
              <w:rPr>
                <w:rFonts w:ascii="Times New Roman" w:hAnsi="Times New Roman" w:cs="Times New Roman"/>
                <w:sz w:val="28"/>
              </w:rPr>
              <w:t>23.09</w:t>
            </w:r>
            <w:r w:rsidRPr="00002DCA">
              <w:rPr>
                <w:rFonts w:ascii="Times New Roman" w:hAnsi="Times New Roman" w:cs="Times New Roman"/>
                <w:sz w:val="28"/>
              </w:rPr>
              <w:t>.2016 года № 24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Председатель комиссии </w:t>
            </w:r>
            <w:r w:rsidRPr="00002DC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232" w:type="dxa"/>
          </w:tcPr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О.Н.Исаченко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2DCA" w:rsidRPr="00002DCA" w:rsidTr="00203536">
        <w:trPr>
          <w:trHeight w:val="1065"/>
        </w:trPr>
        <w:tc>
          <w:tcPr>
            <w:tcW w:w="7338" w:type="dxa"/>
          </w:tcPr>
          <w:p w:rsidR="00002DCA" w:rsidRPr="00002DCA" w:rsidRDefault="00002DCA" w:rsidP="0000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Проект согласован: </w:t>
            </w:r>
          </w:p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Начальник отдела учета </w:t>
            </w: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 xml:space="preserve">и отчетности администрации </w:t>
            </w:r>
          </w:p>
        </w:tc>
        <w:tc>
          <w:tcPr>
            <w:tcW w:w="2232" w:type="dxa"/>
          </w:tcPr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Н.Н.Хохлова</w:t>
            </w:r>
          </w:p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2DCA" w:rsidRPr="00002DCA" w:rsidTr="00203536">
        <w:trPr>
          <w:trHeight w:val="972"/>
        </w:trPr>
        <w:tc>
          <w:tcPr>
            <w:tcW w:w="7338" w:type="dxa"/>
          </w:tcPr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Юрист администрации</w:t>
            </w:r>
          </w:p>
        </w:tc>
        <w:tc>
          <w:tcPr>
            <w:tcW w:w="2232" w:type="dxa"/>
          </w:tcPr>
          <w:p w:rsidR="00002DCA" w:rsidRPr="00002DCA" w:rsidRDefault="00002DCA" w:rsidP="00002DCA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02DCA" w:rsidRPr="00002DCA" w:rsidRDefault="00002DCA" w:rsidP="00002D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2DCA">
              <w:rPr>
                <w:rFonts w:ascii="Times New Roman" w:hAnsi="Times New Roman" w:cs="Times New Roman"/>
                <w:sz w:val="28"/>
              </w:rPr>
              <w:t>Т.И.Рябова</w:t>
            </w:r>
          </w:p>
        </w:tc>
      </w:tr>
    </w:tbl>
    <w:p w:rsidR="00002DCA" w:rsidRDefault="00002DCA" w:rsidP="00002DCA">
      <w:pPr>
        <w:pStyle w:val="af3"/>
        <w:spacing w:after="0"/>
        <w:rPr>
          <w:bCs/>
          <w:szCs w:val="24"/>
        </w:rPr>
      </w:pPr>
    </w:p>
    <w:p w:rsidR="00002DCA" w:rsidRDefault="00002DCA" w:rsidP="0000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DCA" w:rsidSect="00002DCA">
      <w:headerReference w:type="default" r:id="rId11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17" w:rsidRDefault="00BA0817" w:rsidP="00D77E1B">
      <w:pPr>
        <w:spacing w:after="0" w:line="240" w:lineRule="auto"/>
      </w:pPr>
      <w:r>
        <w:separator/>
      </w:r>
    </w:p>
  </w:endnote>
  <w:endnote w:type="continuationSeparator" w:id="1">
    <w:p w:rsidR="00BA0817" w:rsidRDefault="00BA0817" w:rsidP="00D7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17" w:rsidRDefault="00BA0817" w:rsidP="00D77E1B">
      <w:pPr>
        <w:spacing w:after="0" w:line="240" w:lineRule="auto"/>
      </w:pPr>
      <w:r>
        <w:separator/>
      </w:r>
    </w:p>
  </w:footnote>
  <w:footnote w:type="continuationSeparator" w:id="1">
    <w:p w:rsidR="00BA0817" w:rsidRDefault="00BA0817" w:rsidP="00D7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7E1B" w:rsidRPr="00002DCA" w:rsidRDefault="004524D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2D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6AE1" w:rsidRPr="00002D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2D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A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2D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7E1B" w:rsidRDefault="00D77E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4C"/>
    <w:multiLevelType w:val="hybridMultilevel"/>
    <w:tmpl w:val="371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F3A"/>
    <w:multiLevelType w:val="hybridMultilevel"/>
    <w:tmpl w:val="69B4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23F5"/>
    <w:multiLevelType w:val="hybridMultilevel"/>
    <w:tmpl w:val="66D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088"/>
    <w:multiLevelType w:val="hybridMultilevel"/>
    <w:tmpl w:val="AC04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31BE0"/>
    <w:multiLevelType w:val="hybridMultilevel"/>
    <w:tmpl w:val="F2D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5DC9"/>
    <w:multiLevelType w:val="hybridMultilevel"/>
    <w:tmpl w:val="2FC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90C"/>
    <w:multiLevelType w:val="multilevel"/>
    <w:tmpl w:val="F7F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3B10226C"/>
    <w:multiLevelType w:val="hybridMultilevel"/>
    <w:tmpl w:val="193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EC0"/>
    <w:multiLevelType w:val="hybridMultilevel"/>
    <w:tmpl w:val="299A8758"/>
    <w:lvl w:ilvl="0" w:tplc="44FAA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AE1D60"/>
    <w:multiLevelType w:val="hybridMultilevel"/>
    <w:tmpl w:val="55C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83527"/>
    <w:multiLevelType w:val="hybridMultilevel"/>
    <w:tmpl w:val="BA76E13A"/>
    <w:lvl w:ilvl="0" w:tplc="88FEF57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ED010D"/>
    <w:multiLevelType w:val="hybridMultilevel"/>
    <w:tmpl w:val="7A4C1510"/>
    <w:lvl w:ilvl="0" w:tplc="4D5ACBC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CED6A4D"/>
    <w:multiLevelType w:val="hybridMultilevel"/>
    <w:tmpl w:val="23B0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740"/>
    <w:rsid w:val="00002B73"/>
    <w:rsid w:val="00002DCA"/>
    <w:rsid w:val="00031007"/>
    <w:rsid w:val="00032125"/>
    <w:rsid w:val="00035A5A"/>
    <w:rsid w:val="000469A4"/>
    <w:rsid w:val="00050175"/>
    <w:rsid w:val="00080314"/>
    <w:rsid w:val="00086A27"/>
    <w:rsid w:val="000E31FE"/>
    <w:rsid w:val="000E403F"/>
    <w:rsid w:val="000E538E"/>
    <w:rsid w:val="00105C42"/>
    <w:rsid w:val="00107125"/>
    <w:rsid w:val="00107244"/>
    <w:rsid w:val="00123572"/>
    <w:rsid w:val="00177FF9"/>
    <w:rsid w:val="00180F90"/>
    <w:rsid w:val="0019119F"/>
    <w:rsid w:val="001A15E1"/>
    <w:rsid w:val="001C0A47"/>
    <w:rsid w:val="001F5B9F"/>
    <w:rsid w:val="00220B6E"/>
    <w:rsid w:val="00233BEB"/>
    <w:rsid w:val="002350D9"/>
    <w:rsid w:val="00250901"/>
    <w:rsid w:val="0026031E"/>
    <w:rsid w:val="0028363D"/>
    <w:rsid w:val="002B04CE"/>
    <w:rsid w:val="002B71FC"/>
    <w:rsid w:val="002E5B9C"/>
    <w:rsid w:val="00326AE1"/>
    <w:rsid w:val="003550E9"/>
    <w:rsid w:val="0037794C"/>
    <w:rsid w:val="0038433A"/>
    <w:rsid w:val="003B299A"/>
    <w:rsid w:val="003C4514"/>
    <w:rsid w:val="003C48AA"/>
    <w:rsid w:val="003E0B54"/>
    <w:rsid w:val="003E15E1"/>
    <w:rsid w:val="003E551B"/>
    <w:rsid w:val="003F0BE0"/>
    <w:rsid w:val="00422392"/>
    <w:rsid w:val="004330E4"/>
    <w:rsid w:val="00433941"/>
    <w:rsid w:val="00440509"/>
    <w:rsid w:val="004411F6"/>
    <w:rsid w:val="004524D9"/>
    <w:rsid w:val="00456767"/>
    <w:rsid w:val="0046140C"/>
    <w:rsid w:val="0046366B"/>
    <w:rsid w:val="00476133"/>
    <w:rsid w:val="00483E8C"/>
    <w:rsid w:val="00491285"/>
    <w:rsid w:val="00496A9B"/>
    <w:rsid w:val="004B4750"/>
    <w:rsid w:val="004B75AA"/>
    <w:rsid w:val="004F11F4"/>
    <w:rsid w:val="00533590"/>
    <w:rsid w:val="00552E84"/>
    <w:rsid w:val="00554434"/>
    <w:rsid w:val="0055712B"/>
    <w:rsid w:val="00557C46"/>
    <w:rsid w:val="00573355"/>
    <w:rsid w:val="005738A5"/>
    <w:rsid w:val="005932DE"/>
    <w:rsid w:val="005E6A33"/>
    <w:rsid w:val="005E7DF9"/>
    <w:rsid w:val="005F60E9"/>
    <w:rsid w:val="00612612"/>
    <w:rsid w:val="00631BC3"/>
    <w:rsid w:val="00633E16"/>
    <w:rsid w:val="0064213F"/>
    <w:rsid w:val="0064224A"/>
    <w:rsid w:val="0065050A"/>
    <w:rsid w:val="006520FA"/>
    <w:rsid w:val="00663139"/>
    <w:rsid w:val="0066366F"/>
    <w:rsid w:val="00665063"/>
    <w:rsid w:val="00676401"/>
    <w:rsid w:val="006A5059"/>
    <w:rsid w:val="006A7578"/>
    <w:rsid w:val="006B33F6"/>
    <w:rsid w:val="007108B7"/>
    <w:rsid w:val="00735139"/>
    <w:rsid w:val="00737A7B"/>
    <w:rsid w:val="007511EE"/>
    <w:rsid w:val="0078493D"/>
    <w:rsid w:val="00795F0C"/>
    <w:rsid w:val="007D6FF6"/>
    <w:rsid w:val="007F308B"/>
    <w:rsid w:val="00836F3F"/>
    <w:rsid w:val="00853EA5"/>
    <w:rsid w:val="00870A4A"/>
    <w:rsid w:val="00870DD8"/>
    <w:rsid w:val="00871BB5"/>
    <w:rsid w:val="00882F9B"/>
    <w:rsid w:val="008A574F"/>
    <w:rsid w:val="008A57BA"/>
    <w:rsid w:val="008A6473"/>
    <w:rsid w:val="00912F49"/>
    <w:rsid w:val="00921343"/>
    <w:rsid w:val="0096426A"/>
    <w:rsid w:val="00965740"/>
    <w:rsid w:val="00977705"/>
    <w:rsid w:val="009908EC"/>
    <w:rsid w:val="009B0764"/>
    <w:rsid w:val="009B52DF"/>
    <w:rsid w:val="009C1058"/>
    <w:rsid w:val="009E4BCE"/>
    <w:rsid w:val="00A22A0E"/>
    <w:rsid w:val="00A3691D"/>
    <w:rsid w:val="00A50F9B"/>
    <w:rsid w:val="00AC3894"/>
    <w:rsid w:val="00AE26E2"/>
    <w:rsid w:val="00AE659F"/>
    <w:rsid w:val="00AF0BDB"/>
    <w:rsid w:val="00B211D3"/>
    <w:rsid w:val="00B32F6B"/>
    <w:rsid w:val="00B5323E"/>
    <w:rsid w:val="00B54E2F"/>
    <w:rsid w:val="00B65776"/>
    <w:rsid w:val="00B75244"/>
    <w:rsid w:val="00BA0817"/>
    <w:rsid w:val="00BD0772"/>
    <w:rsid w:val="00C05A23"/>
    <w:rsid w:val="00C27B75"/>
    <w:rsid w:val="00C31BC3"/>
    <w:rsid w:val="00C40F29"/>
    <w:rsid w:val="00C52EDA"/>
    <w:rsid w:val="00C56720"/>
    <w:rsid w:val="00CA15DC"/>
    <w:rsid w:val="00CC6C78"/>
    <w:rsid w:val="00D2281E"/>
    <w:rsid w:val="00D45D78"/>
    <w:rsid w:val="00D65FBC"/>
    <w:rsid w:val="00D77E1B"/>
    <w:rsid w:val="00D90E8F"/>
    <w:rsid w:val="00D9698C"/>
    <w:rsid w:val="00DA4EE9"/>
    <w:rsid w:val="00DC109C"/>
    <w:rsid w:val="00DD0423"/>
    <w:rsid w:val="00DE1923"/>
    <w:rsid w:val="00E05C96"/>
    <w:rsid w:val="00E12DC1"/>
    <w:rsid w:val="00E23054"/>
    <w:rsid w:val="00E46C82"/>
    <w:rsid w:val="00E51544"/>
    <w:rsid w:val="00E516A9"/>
    <w:rsid w:val="00E75A17"/>
    <w:rsid w:val="00EC6ECD"/>
    <w:rsid w:val="00EF4188"/>
    <w:rsid w:val="00F02DD4"/>
    <w:rsid w:val="00F136A4"/>
    <w:rsid w:val="00F14D01"/>
    <w:rsid w:val="00F173DD"/>
    <w:rsid w:val="00F26DF7"/>
    <w:rsid w:val="00F4526C"/>
    <w:rsid w:val="00F5200B"/>
    <w:rsid w:val="00F63967"/>
    <w:rsid w:val="00FA198B"/>
    <w:rsid w:val="00FA7CE3"/>
    <w:rsid w:val="00FB7525"/>
    <w:rsid w:val="00FC33D1"/>
    <w:rsid w:val="00FD075C"/>
    <w:rsid w:val="00FD5F40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4"/>
  </w:style>
  <w:style w:type="paragraph" w:styleId="1">
    <w:name w:val="heading 1"/>
    <w:basedOn w:val="a"/>
    <w:next w:val="a"/>
    <w:link w:val="10"/>
    <w:qFormat/>
    <w:rsid w:val="003E0B5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65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574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65740"/>
    <w:pPr>
      <w:widowControl w:val="0"/>
      <w:autoSpaceDE w:val="0"/>
      <w:autoSpaceDN w:val="0"/>
      <w:adjustRightInd w:val="0"/>
      <w:spacing w:after="0" w:line="312" w:lineRule="atLeast"/>
      <w:ind w:left="-289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7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C40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tLeast"/>
      <w:ind w:left="-289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0F29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3E5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0B54"/>
    <w:rPr>
      <w:rFonts w:ascii="Times New Roman" w:eastAsia="Arial Unicode MS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2B71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B71F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2B71F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2B71F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rsid w:val="002B71FC"/>
    <w:pPr>
      <w:spacing w:after="0" w:line="240" w:lineRule="auto"/>
      <w:ind w:left="600" w:right="-691" w:firstLine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B5323E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BD077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D77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D7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7E1B"/>
  </w:style>
  <w:style w:type="paragraph" w:styleId="af0">
    <w:name w:val="footer"/>
    <w:basedOn w:val="a"/>
    <w:link w:val="af1"/>
    <w:uiPriority w:val="99"/>
    <w:semiHidden/>
    <w:unhideWhenUsed/>
    <w:rsid w:val="00D7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77E1B"/>
  </w:style>
  <w:style w:type="paragraph" w:styleId="3">
    <w:name w:val="Body Text Indent 3"/>
    <w:basedOn w:val="a"/>
    <w:link w:val="30"/>
    <w:uiPriority w:val="99"/>
    <w:semiHidden/>
    <w:unhideWhenUsed/>
    <w:rsid w:val="008A64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6473"/>
    <w:rPr>
      <w:sz w:val="16"/>
      <w:szCs w:val="16"/>
    </w:rPr>
  </w:style>
  <w:style w:type="character" w:styleId="af2">
    <w:name w:val="Strong"/>
    <w:qFormat/>
    <w:rsid w:val="008A6473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002DC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02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719"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24114161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5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89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3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6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1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14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7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6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54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33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7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9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00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43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05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65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78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15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4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60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51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38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5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09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62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E250C21D057F9E07734412DAD74D1BD84DCB166FDB209901C27E9B150257DD2C9D0968C99Bm0z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250C21D057F9E07734412DAD74D1BD84DCB166FDB209901C27E9B150257DD2C9D0968CC9Cm0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E0A4-5BA9-4D80-B82E-3F595FC2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54</cp:revision>
  <cp:lastPrinted>2016-10-27T09:33:00Z</cp:lastPrinted>
  <dcterms:created xsi:type="dcterms:W3CDTF">2016-06-20T05:19:00Z</dcterms:created>
  <dcterms:modified xsi:type="dcterms:W3CDTF">2016-10-27T09:36:00Z</dcterms:modified>
</cp:coreProperties>
</file>