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016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016CE3" w:rsidRPr="00016CE3">
        <w:rPr>
          <w:rFonts w:ascii="Times New Roman" w:hAnsi="Times New Roman" w:cs="Times New Roman"/>
          <w:b/>
          <w:sz w:val="28"/>
          <w:szCs w:val="28"/>
        </w:rPr>
        <w:t>Об утверждении прогноза социально-экономического развития Ма</w:t>
      </w:r>
      <w:r w:rsidR="00016CE3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 </w:t>
      </w:r>
      <w:bookmarkStart w:id="0" w:name="_GoBack"/>
      <w:bookmarkEnd w:id="0"/>
      <w:r w:rsidR="00016CE3" w:rsidRPr="00016CE3">
        <w:rPr>
          <w:rFonts w:ascii="Times New Roman" w:hAnsi="Times New Roman" w:cs="Times New Roman"/>
          <w:b/>
          <w:sz w:val="28"/>
          <w:szCs w:val="28"/>
        </w:rPr>
        <w:t>Мостовского района на 2017 год и на плановый период 2018 и 2019 годов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16CE3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2017-01-30T07:39:00Z</dcterms:modified>
</cp:coreProperties>
</file>