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BC070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0B81CE2" wp14:editId="0238BDCF">
                                  <wp:extent cx="2308860" cy="2506980"/>
                                  <wp:effectExtent l="0" t="0" r="0" b="7620"/>
                                  <wp:docPr id="174" name="Рисунок 174" descr="H:\ВОВ\Ветераны2\Шейко Николай Пав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 descr="H:\ВОВ\Ветераны2\Шейко Николай Пав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2506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BC070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0B81CE2" wp14:editId="0238BDCF">
                            <wp:extent cx="2308860" cy="2506980"/>
                            <wp:effectExtent l="0" t="0" r="0" b="7620"/>
                            <wp:docPr id="174" name="Рисунок 174" descr="H:\ВОВ\Ветераны2\Шейко Николай Пав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 descr="H:\ВОВ\Ветераны2\Шейко Николай Пав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2506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C0705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BC0705" w:rsidRPr="00BC0705">
        <w:rPr>
          <w:rFonts w:ascii="Times New Roman" w:hAnsi="Times New Roman"/>
          <w:b/>
          <w:sz w:val="40"/>
          <w:szCs w:val="40"/>
        </w:rPr>
        <w:t>Шейко Николай Павлович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BC0705" w:rsidRDefault="00BC070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C0705">
              <w:rPr>
                <w:rFonts w:ascii="Times New Roman" w:hAnsi="Times New Roman"/>
                <w:sz w:val="24"/>
                <w:szCs w:val="24"/>
              </w:rPr>
              <w:t>1884 – 1966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BC0705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C0705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BC0705" w:rsidRDefault="00BC0705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BC0705">
              <w:rPr>
                <w:rFonts w:ascii="Times New Roman" w:hAnsi="Times New Roman"/>
                <w:sz w:val="24"/>
                <w:szCs w:val="24"/>
              </w:rPr>
              <w:t>октябрь 1941 – август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BC0705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BC0705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C0705" w:rsidRDefault="00BC0705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BC0705">
              <w:rPr>
                <w:rFonts w:ascii="Times New Roman" w:hAnsi="Times New Roman"/>
                <w:sz w:val="24"/>
                <w:szCs w:val="24"/>
              </w:rPr>
              <w:t>Казачий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BC0705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C0705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C0705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4C64-3D75-4FA3-98A9-57FCA4E7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2024-01-04T20:01:00Z</dcterms:created>
  <dcterms:modified xsi:type="dcterms:W3CDTF">2024-01-04T20:01:00Z</dcterms:modified>
</cp:coreProperties>
</file>