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201DBB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                                  </w:t>
      </w:r>
      <w:bookmarkStart w:id="0" w:name="_GoBack"/>
      <w:r w:rsidR="00201DBB" w:rsidRPr="00201DBB">
        <w:rPr>
          <w:rFonts w:ascii="Times New Roman" w:hAnsi="Times New Roman"/>
          <w:b/>
          <w:sz w:val="40"/>
          <w:szCs w:val="40"/>
        </w:rPr>
        <w:t>Маркин Николай Иванович</w:t>
      </w:r>
      <w:r w:rsidR="00201DBB" w:rsidRPr="00201DBB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201DB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1917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201DBB" w:rsidP="00201DBB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призван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201DB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201DBB" w:rsidP="00201DB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Эвакогоспит</w:t>
            </w:r>
            <w:proofErr w:type="spellEnd"/>
            <w:r>
              <w:rPr>
                <w:rFonts w:ascii="Times New Roman" w:hAnsi="Times New Roman"/>
                <w:sz w:val="24"/>
              </w:rPr>
              <w:t>. №191 – был ранен и умер 30.01.1942г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01DBB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1E1E-AC5C-4CAB-8CB2-33EAFF76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2023-11-14T08:51:00Z</dcterms:created>
  <dcterms:modified xsi:type="dcterms:W3CDTF">2023-11-14T08:51:00Z</dcterms:modified>
</cp:coreProperties>
</file>