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1733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0D7D411" wp14:editId="02EF7568">
                                  <wp:extent cx="2349500" cy="2309286"/>
                                  <wp:effectExtent l="0" t="0" r="0" b="0"/>
                                  <wp:docPr id="65" name="Рисунок 65" descr="H:\ВОВ\Ветераны!!!\Самойленко Василий Александ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H:\ВОВ\Ветераны!!!\Самойленко Василий Александ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309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71733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0D7D411" wp14:editId="02EF7568">
                            <wp:extent cx="2349500" cy="2309286"/>
                            <wp:effectExtent l="0" t="0" r="0" b="0"/>
                            <wp:docPr id="65" name="Рисунок 65" descr="H:\ВОВ\Ветераны!!!\Самойленко Василий Александ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H:\ВОВ\Ветераны!!!\Самойленко Василий Александ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309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1733C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71733C" w:rsidRPr="0071733C">
        <w:rPr>
          <w:rFonts w:ascii="Times New Roman" w:hAnsi="Times New Roman"/>
          <w:b/>
          <w:sz w:val="40"/>
          <w:szCs w:val="40"/>
        </w:rPr>
        <w:t>Самойленко Василий Александрович</w:t>
      </w:r>
      <w:r w:rsidR="0071733C">
        <w:rPr>
          <w:rFonts w:ascii="Times New Roman" w:hAnsi="Times New Roman"/>
          <w:b/>
          <w:sz w:val="40"/>
          <w:szCs w:val="40"/>
        </w:rPr>
        <w:t xml:space="preserve">               </w:t>
      </w:r>
      <w:proofErr w:type="spellStart"/>
      <w:r w:rsidR="0071733C">
        <w:rPr>
          <w:rFonts w:ascii="Times New Roman" w:hAnsi="Times New Roman"/>
          <w:b/>
          <w:sz w:val="40"/>
          <w:szCs w:val="40"/>
        </w:rPr>
        <w:t>Александрович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0"/>
        <w:gridCol w:w="5025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1733C" w:rsidRDefault="0071733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1733C">
              <w:rPr>
                <w:rFonts w:ascii="Times New Roman" w:hAnsi="Times New Roman"/>
                <w:sz w:val="24"/>
                <w:szCs w:val="24"/>
              </w:rPr>
              <w:t>21.03.1924 – 29.03.2003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1733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1733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1733C" w:rsidRDefault="0071733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1733C">
              <w:rPr>
                <w:rFonts w:ascii="Times New Roman" w:hAnsi="Times New Roman"/>
                <w:sz w:val="24"/>
                <w:szCs w:val="24"/>
              </w:rPr>
              <w:t>октябрь 1941 – март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1733C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71733C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1733C" w:rsidRDefault="00510FE2" w:rsidP="00717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510FE2">
              <w:rPr>
                <w:rFonts w:ascii="Times New Roman" w:hAnsi="Times New Roman"/>
                <w:sz w:val="24"/>
                <w:szCs w:val="24"/>
              </w:rPr>
              <w:t>-й танковой армии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1733C" w:rsidRDefault="0071733C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71733C">
              <w:rPr>
                <w:rFonts w:ascii="Times New Roman" w:hAnsi="Times New Roman"/>
                <w:sz w:val="24"/>
                <w:szCs w:val="24"/>
              </w:rPr>
              <w:t>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1733C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1733C" w:rsidRDefault="0071733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1733C">
              <w:rPr>
                <w:rFonts w:ascii="Times New Roman" w:hAnsi="Times New Roman"/>
                <w:sz w:val="24"/>
                <w:szCs w:val="24"/>
              </w:rPr>
              <w:t>орден «Красной Звезды», «Отечественной войны I ст.», медаль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уроженец ст.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Бесленеевской,1924 года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рождения. По тем временам получил хорошее образование - 7 классов. В 16 лет уже работал прицепщиком в колхозе им.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FE2">
              <w:rPr>
                <w:rFonts w:ascii="Times New Roman" w:hAnsi="Times New Roman"/>
                <w:sz w:val="24"/>
                <w:szCs w:val="24"/>
              </w:rPr>
              <w:t>Сталина.Вскоре</w:t>
            </w:r>
            <w:proofErr w:type="spellEnd"/>
            <w:r w:rsidRPr="00510FE2">
              <w:rPr>
                <w:rFonts w:ascii="Times New Roman" w:hAnsi="Times New Roman"/>
                <w:sz w:val="24"/>
                <w:szCs w:val="24"/>
              </w:rPr>
              <w:t xml:space="preserve"> стал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трактористом. Началась война.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Мобилизован 16.10.1941г.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Мостовским РВК и направлен в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Саратовское танково-техническое училище, которое закончил 6.10.1942 г. по специальности механик-водитель танка Т-34. Он был зачислен в Уральский добровольческий танковый корпус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lastRenderedPageBreak/>
              <w:t>"Родина", которым командовал генерал-лейтенант Родин. Этот корпус был направлен на оборону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Москвы в составе 4-й танковой армии под командованием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FE2">
              <w:rPr>
                <w:rFonts w:ascii="Times New Roman" w:hAnsi="Times New Roman"/>
                <w:sz w:val="24"/>
                <w:szCs w:val="24"/>
              </w:rPr>
              <w:t>Лелющенко</w:t>
            </w:r>
            <w:proofErr w:type="spellEnd"/>
            <w:r w:rsidRPr="00510FE2">
              <w:rPr>
                <w:rFonts w:ascii="Times New Roman" w:hAnsi="Times New Roman"/>
                <w:sz w:val="24"/>
                <w:szCs w:val="24"/>
              </w:rPr>
              <w:t>. Отстояли Москву и начали теснить немца в сторону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 xml:space="preserve">Курска, Орла. В танковом сражении на Орлово-Курской дуге танк Василия Яковлевича был подбит прямым попаданием немецкого танка "Фердинанд", и Василий Яковлевич получил </w:t>
            </w:r>
            <w:proofErr w:type="gramStart"/>
            <w:r w:rsidRPr="00510FE2">
              <w:rPr>
                <w:rFonts w:ascii="Times New Roman" w:hAnsi="Times New Roman"/>
                <w:sz w:val="24"/>
                <w:szCs w:val="24"/>
              </w:rPr>
              <w:t>тяжелое  ранение</w:t>
            </w:r>
            <w:proofErr w:type="gramEnd"/>
            <w:r w:rsidRPr="00510FE2">
              <w:rPr>
                <w:rFonts w:ascii="Times New Roman" w:hAnsi="Times New Roman"/>
                <w:sz w:val="24"/>
                <w:szCs w:val="24"/>
              </w:rPr>
              <w:t xml:space="preserve">, его контузило. Очнулся в 408-ом госпитале </w:t>
            </w:r>
            <w:proofErr w:type="gramStart"/>
            <w:r w:rsidRPr="00510FE2">
              <w:rPr>
                <w:rFonts w:ascii="Times New Roman" w:hAnsi="Times New Roman"/>
                <w:sz w:val="24"/>
                <w:szCs w:val="24"/>
              </w:rPr>
              <w:t xml:space="preserve">Киевского  </w:t>
            </w:r>
            <w:proofErr w:type="spellStart"/>
            <w:r w:rsidRPr="00510FE2">
              <w:rPr>
                <w:rFonts w:ascii="Times New Roman" w:hAnsi="Times New Roman"/>
                <w:sz w:val="24"/>
                <w:szCs w:val="24"/>
              </w:rPr>
              <w:t>округа.После</w:t>
            </w:r>
            <w:proofErr w:type="spellEnd"/>
            <w:proofErr w:type="gramEnd"/>
            <w:r w:rsidRPr="00510FE2">
              <w:rPr>
                <w:rFonts w:ascii="Times New Roman" w:hAnsi="Times New Roman"/>
                <w:sz w:val="24"/>
                <w:szCs w:val="24"/>
              </w:rPr>
              <w:t xml:space="preserve"> выписки из госпиталя служил в рабочем батальоне своей засти до дня Победы. Демобилизовался в июне 1945, отдохнул. оправив свое здоровье, пошел работать в колхоз имени Фрунзе, заведовал животноводческой фермой до 1984 года, т. е, до пенсии.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Сейчас на заслуженном отдыхе, часто проводит беседы с учащимися. Есть у ветерана и награды: медаль "За победу над-</w:t>
            </w:r>
          </w:p>
          <w:p w:rsidR="00510FE2" w:rsidRPr="00510FE2" w:rsidRDefault="00510FE2" w:rsidP="00510F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0FE2">
              <w:rPr>
                <w:rFonts w:ascii="Times New Roman" w:hAnsi="Times New Roman"/>
                <w:sz w:val="24"/>
                <w:szCs w:val="24"/>
              </w:rPr>
              <w:t>Германией" орден Красной Звезды, Отечественной войны 1 и п степени. После войны трижды избирался депутатом местного совета. С 1953 года является членом Коммунистической партии.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10FE2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1733C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6E09-1579-449F-86C2-381A2BBD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2024-01-03T16:13:00Z</dcterms:created>
  <dcterms:modified xsi:type="dcterms:W3CDTF">2024-01-04T10:46:00Z</dcterms:modified>
</cp:coreProperties>
</file>