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62" w:rsidRDefault="00076162" w:rsidP="00076162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76162"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2</w:t>
      </w:r>
    </w:p>
    <w:p w:rsidR="00076162" w:rsidRDefault="00076162" w:rsidP="0007616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17854" w:rsidRPr="00076162" w:rsidRDefault="00076162" w:rsidP="0007616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076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5D9EFF" wp14:editId="70A97559">
            <wp:extent cx="6126480" cy="8526780"/>
            <wp:effectExtent l="0" t="0" r="2667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  <w:r w:rsidRPr="000761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343BE" w:rsidRDefault="003343BE"/>
    <w:sectPr w:rsidR="003343BE" w:rsidSect="0007616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4"/>
    <w:rsid w:val="00023A30"/>
    <w:rsid w:val="00052165"/>
    <w:rsid w:val="00076162"/>
    <w:rsid w:val="001F1072"/>
    <w:rsid w:val="00232C0A"/>
    <w:rsid w:val="002959C4"/>
    <w:rsid w:val="003343BE"/>
    <w:rsid w:val="00405FAC"/>
    <w:rsid w:val="004247C2"/>
    <w:rsid w:val="00555A86"/>
    <w:rsid w:val="00817854"/>
    <w:rsid w:val="00834FB7"/>
    <w:rsid w:val="00932795"/>
    <w:rsid w:val="00B255B3"/>
    <w:rsid w:val="00B66B81"/>
    <w:rsid w:val="00B80AB1"/>
    <w:rsid w:val="00CF46A6"/>
    <w:rsid w:val="00D80A2C"/>
    <w:rsid w:val="00E31136"/>
    <w:rsid w:val="00E35378"/>
    <w:rsid w:val="00E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5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8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5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4;&#1090;&#1095;&#1077;&#1090;&#1099;\2025%20&#1075;&#1086;&#1076;\4%20&#1082;&#1074;&#1072;&#1088;&#1090;&#1072;&#1083;\&#1058;&#1077;&#1084;&#1072;&#1090;&#1080;&#1082;&#1072;%20&#1087;&#1080;&#1089;&#1100;&#1084;&#1077;&#1085;&#1085;&#1099;&#1077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Основные темы вопросов в обращениях граждан </a:t>
            </a:r>
          </a:p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>
                <a:latin typeface="Times New Roman" pitchFamily="18" charset="0"/>
                <a:cs typeface="Times New Roman" pitchFamily="18" charset="0"/>
              </a:rPr>
              <a:t>в 2025 году</a:t>
            </a:r>
          </a:p>
        </c:rich>
      </c:tx>
      <c:layout>
        <c:manualLayout>
          <c:xMode val="edge"/>
          <c:yMode val="edge"/>
          <c:x val="0.26077125821461711"/>
          <c:y val="2.95992767091341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4743283854652569"/>
          <c:y val="0.11816617761921851"/>
          <c:w val="0.41090048118985129"/>
          <c:h val="0.8495244394718756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490849099337228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45424549668614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1%(3)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2%(13)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3%(19)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4%(21)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4%(22)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4%(24)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5%(28)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6%(35)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2.245424549668531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9%(51)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13(76)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15%(90)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33%(197)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'[Тематика письменные.xlsb]Общее кол-во'!$A$2:$A$19</c:f>
              <c:strCache>
                <c:ptCount val="18"/>
                <c:pt idx="0">
                  <c:v>Индивидуальные правовые акты по кадровым вопросам, вопросам награждения, помилования, гражданства, присвоения почетных и иных званий</c:v>
                </c:pt>
                <c:pt idx="1">
                  <c:v>Информация и информатизация</c:v>
                </c:pt>
                <c:pt idx="2">
                  <c:v>Международные отношения. Международнон право</c:v>
                </c:pt>
                <c:pt idx="3">
                  <c:v>Правосудие</c:v>
                </c:pt>
                <c:pt idx="4">
                  <c:v>Прокуратура. Органы юстиции.Адвокатура. Нотариат</c:v>
                </c:pt>
                <c:pt idx="5">
                  <c:v>Труд и занятость населения</c:v>
                </c:pt>
                <c:pt idx="6">
                  <c:v>Финансы</c:v>
                </c:pt>
                <c:pt idx="7">
                  <c:v>Семья</c:v>
                </c:pt>
                <c:pt idx="8">
                  <c:v>Здравоохранение. Физическая культура и спорт. Туризм</c:v>
                </c:pt>
                <c:pt idx="9">
                  <c:v>Безопасность и охрана правопорядка</c:v>
                </c:pt>
                <c:pt idx="10">
                  <c:v>Оборона</c:v>
                </c:pt>
                <c:pt idx="11">
                  <c:v>Образование.Наука.Культура</c:v>
                </c:pt>
                <c:pt idx="12">
                  <c:v>Конституционный строй</c:v>
                </c:pt>
                <c:pt idx="13">
                  <c:v>Основы государственного управления</c:v>
                </c:pt>
                <c:pt idx="14">
                  <c:v>Социальное обеспечение и социальное страхование</c:v>
                </c:pt>
                <c:pt idx="15">
                  <c:v>Природные ресурсы и охрана окружающей  природной среды</c:v>
                </c:pt>
                <c:pt idx="16">
                  <c:v>Жилище</c:v>
                </c:pt>
                <c:pt idx="17">
                  <c:v>Хозяйственная деятельность</c:v>
                </c:pt>
              </c:strCache>
            </c:strRef>
          </c:cat>
          <c:val>
            <c:numRef>
              <c:f>'[Тематика письменные.xlsb]Общее кол-во'!$B$2:$B$19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5</c:v>
                </c:pt>
                <c:pt idx="13">
                  <c:v>6</c:v>
                </c:pt>
                <c:pt idx="14">
                  <c:v>9</c:v>
                </c:pt>
                <c:pt idx="15">
                  <c:v>13</c:v>
                </c:pt>
                <c:pt idx="16">
                  <c:v>15</c:v>
                </c:pt>
                <c:pt idx="17">
                  <c:v>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84856576"/>
        <c:axId val="184859648"/>
      </c:barChart>
      <c:catAx>
        <c:axId val="184856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4859648"/>
        <c:crosses val="autoZero"/>
        <c:auto val="1"/>
        <c:lblAlgn val="ctr"/>
        <c:lblOffset val="100"/>
        <c:noMultiLvlLbl val="0"/>
      </c:catAx>
      <c:valAx>
        <c:axId val="1848596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4856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2026-01-13T11:53:00Z</cp:lastPrinted>
  <dcterms:created xsi:type="dcterms:W3CDTF">2022-12-29T07:49:00Z</dcterms:created>
  <dcterms:modified xsi:type="dcterms:W3CDTF">2026-01-13T11:53:00Z</dcterms:modified>
</cp:coreProperties>
</file>