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079C5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-3809</wp:posOffset>
            </wp:positionV>
            <wp:extent cx="1838325" cy="2773756"/>
            <wp:effectExtent l="19050" t="0" r="9525" b="0"/>
            <wp:wrapNone/>
            <wp:docPr id="1" name="Рисунок 1" descr="C:\Users\Администратор\Desktop\Гайворонский Н.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Гайворонский Н.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7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5E36E6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Гайворонский</w:t>
      </w:r>
      <w:proofErr w:type="spellEnd"/>
    </w:p>
    <w:p w:rsidR="005E36E6" w:rsidRPr="00897A26" w:rsidRDefault="005E36E6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Семенович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E36E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11.12.1925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5E36E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19.02.1942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E36E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E36E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271 стрелковая дивизия, 746 отдельный батальон связи, 5 отдельный полк связи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E36E6" w:rsidP="005E36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лейтенант интендантской службы, командир отделения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5E36E6" w:rsidRDefault="005E36E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E36E6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E36E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Победу над Германией, медаль За Отвагу , орден Красной Звезды,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оборону Кавказа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5E36E6"/>
    <w:rsid w:val="00651823"/>
    <w:rsid w:val="00677313"/>
    <w:rsid w:val="006B44D4"/>
    <w:rsid w:val="007079C5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95939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B10C7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2023-12-15T04:46:00Z</dcterms:modified>
</cp:coreProperties>
</file>