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23A83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523A83" w:rsidRPr="00523A83">
        <w:rPr>
          <w:rFonts w:ascii="Times New Roman" w:hAnsi="Times New Roman"/>
          <w:b/>
          <w:sz w:val="40"/>
          <w:szCs w:val="40"/>
        </w:rPr>
        <w:t>Терёхин</w:t>
      </w:r>
      <w:proofErr w:type="spellEnd"/>
      <w:r w:rsidR="00523A83" w:rsidRPr="00523A83">
        <w:rPr>
          <w:rFonts w:ascii="Times New Roman" w:hAnsi="Times New Roman"/>
          <w:b/>
          <w:sz w:val="40"/>
          <w:szCs w:val="40"/>
        </w:rPr>
        <w:t xml:space="preserve"> Михаил Георгиевич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23A83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23A83">
              <w:rPr>
                <w:rFonts w:ascii="Times New Roman" w:hAnsi="Times New Roman"/>
                <w:sz w:val="24"/>
                <w:szCs w:val="24"/>
              </w:rPr>
              <w:t>01.03.1914 – 09.04.1989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23A8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23A8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23A83" w:rsidRDefault="00523A8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23A83">
              <w:rPr>
                <w:rFonts w:ascii="Times New Roman" w:hAnsi="Times New Roman"/>
                <w:sz w:val="24"/>
                <w:szCs w:val="24"/>
              </w:rPr>
              <w:t>октябрь 1943 – февраль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23A83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523A83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523A83" w:rsidRDefault="00523A83" w:rsidP="00523A83">
            <w:pPr>
              <w:rPr>
                <w:rFonts w:ascii="Times New Roman" w:hAnsi="Times New Roman"/>
                <w:sz w:val="24"/>
                <w:szCs w:val="24"/>
              </w:rPr>
            </w:pPr>
            <w:r w:rsidRPr="00523A83">
              <w:rPr>
                <w:rFonts w:ascii="Times New Roman" w:hAnsi="Times New Roman"/>
                <w:sz w:val="24"/>
                <w:szCs w:val="24"/>
              </w:rPr>
              <w:t>369 арт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23A83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523A83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3A83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B7BC-FA30-4565-89DD-789A629A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2024-01-03T19:21:00Z</dcterms:created>
  <dcterms:modified xsi:type="dcterms:W3CDTF">2024-01-03T19:21:00Z</dcterms:modified>
</cp:coreProperties>
</file>