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9DA" w:rsidRDefault="00174438" w:rsidP="00DB73C7">
      <w:pPr>
        <w:spacing w:after="0" w:line="228" w:lineRule="auto"/>
        <w:ind w:left="0" w:right="34" w:firstLine="709"/>
        <w:jc w:val="center"/>
        <w:rPr>
          <w:b/>
          <w:sz w:val="30"/>
        </w:rPr>
      </w:pPr>
      <w:r>
        <w:rPr>
          <w:b/>
          <w:sz w:val="30"/>
        </w:rPr>
        <w:t>РУКОВОДСТВО</w:t>
      </w:r>
    </w:p>
    <w:p w:rsidR="002D79DA" w:rsidRDefault="00174438" w:rsidP="00DB73C7">
      <w:pPr>
        <w:spacing w:after="0" w:line="228" w:lineRule="auto"/>
        <w:ind w:left="0" w:right="384" w:firstLine="709"/>
        <w:jc w:val="center"/>
        <w:rPr>
          <w:b/>
          <w:sz w:val="30"/>
        </w:rPr>
      </w:pPr>
      <w:r>
        <w:rPr>
          <w:b/>
          <w:sz w:val="30"/>
        </w:rPr>
        <w:t xml:space="preserve">по соблюдению гражданами, индивидуальными предпринимателями, юридическими лицами, в том числе </w:t>
      </w:r>
      <w:proofErr w:type="gramStart"/>
      <w:r>
        <w:rPr>
          <w:b/>
          <w:sz w:val="30"/>
        </w:rPr>
        <w:t>относящихся</w:t>
      </w:r>
      <w:proofErr w:type="gramEnd"/>
      <w:r>
        <w:rPr>
          <w:b/>
          <w:sz w:val="30"/>
        </w:rPr>
        <w:t xml:space="preserve"> к субъектам малого и среднего предпринимательства</w:t>
      </w:r>
    </w:p>
    <w:p w:rsidR="002D79DA" w:rsidRDefault="00174438" w:rsidP="00DB73C7">
      <w:pPr>
        <w:spacing w:before="300" w:after="300" w:line="252" w:lineRule="auto"/>
        <w:ind w:left="0" w:right="40" w:firstLine="709"/>
        <w:jc w:val="center"/>
      </w:pPr>
      <w:r>
        <w:rPr>
          <w:b/>
        </w:rPr>
        <w:t>1. Введение</w:t>
      </w:r>
    </w:p>
    <w:p w:rsidR="002D79DA" w:rsidRDefault="00174438" w:rsidP="00DB73C7">
      <w:pPr>
        <w:pStyle w:val="NormalWeb1"/>
        <w:spacing w:after="0" w:line="288" w:lineRule="atLeast"/>
        <w:ind w:firstLine="709"/>
        <w:jc w:val="both"/>
        <w:rPr>
          <w:sz w:val="28"/>
        </w:rPr>
      </w:pPr>
      <w:proofErr w:type="gramStart"/>
      <w:r>
        <w:rPr>
          <w:sz w:val="28"/>
        </w:rPr>
        <w:t xml:space="preserve">Настоящее руководство разработано в соответствии с положениями </w:t>
      </w:r>
      <w:hyperlink r:id="rId7">
        <w:r>
          <w:rPr>
            <w:sz w:val="28"/>
          </w:rPr>
          <w:t>статьи 14</w:t>
        </w:r>
      </w:hyperlink>
      <w:r>
        <w:rPr>
          <w:sz w:val="28"/>
        </w:rPr>
        <w:t xml:space="preserve"> Федерального закона от 31.07.2020 № 247-ФЗ «Об обязательных требованиях в Российской Федерации» и </w:t>
      </w:r>
      <w:hyperlink r:id="rId8">
        <w:r>
          <w:rPr>
            <w:sz w:val="28"/>
          </w:rPr>
          <w:t>пункта 5 части 3 статьи 46</w:t>
        </w:r>
      </w:hyperlink>
      <w:r>
        <w:rPr>
          <w:sz w:val="28"/>
        </w:rPr>
        <w:t xml:space="preserve"> Федерального закона от 31.07.2020 № 248-ФЗ «О государственном контроле (надзоре) и муниципальном контроле в Российской Федерации» и в целях оказания гражданам, юридическим лицам и индивидуальным предпринимателям, в том числе относящимся к субъектам малого и</w:t>
      </w:r>
      <w:proofErr w:type="gramEnd"/>
      <w:r>
        <w:rPr>
          <w:sz w:val="28"/>
        </w:rPr>
        <w:t xml:space="preserve"> среднего предпринимательства, использующим земельные участки информационно-методической поддержки в вопросах соблюдения обязательных требований, контроль за соблюдением которых осуществля</w:t>
      </w:r>
      <w:r w:rsidR="00C24F36">
        <w:rPr>
          <w:sz w:val="28"/>
        </w:rPr>
        <w:t>ю</w:t>
      </w:r>
      <w:r>
        <w:rPr>
          <w:sz w:val="28"/>
        </w:rPr>
        <w:t xml:space="preserve">т должностные лица </w:t>
      </w:r>
      <w:r w:rsidR="00C24F36">
        <w:rPr>
          <w:sz w:val="28"/>
        </w:rPr>
        <w:t>администрации муниципального образования Мостовский район</w:t>
      </w:r>
      <w:r>
        <w:rPr>
          <w:sz w:val="28"/>
        </w:rPr>
        <w:t xml:space="preserve"> (далее – Администрация), </w:t>
      </w:r>
      <w:r w:rsidRPr="00DB73C7">
        <w:rPr>
          <w:sz w:val="28"/>
          <w:highlight w:val="yellow"/>
        </w:rPr>
        <w:t xml:space="preserve">в должностные </w:t>
      </w:r>
      <w:proofErr w:type="gramStart"/>
      <w:r w:rsidRPr="00DB73C7">
        <w:rPr>
          <w:sz w:val="28"/>
          <w:highlight w:val="yellow"/>
        </w:rPr>
        <w:t>обязанности</w:t>
      </w:r>
      <w:proofErr w:type="gramEnd"/>
      <w:r w:rsidRPr="00DB73C7">
        <w:rPr>
          <w:sz w:val="28"/>
          <w:highlight w:val="yellow"/>
        </w:rPr>
        <w:t xml:space="preserve"> которых в соответствии с Положением, утвержденным решением </w:t>
      </w:r>
      <w:r w:rsidR="00DB73C7" w:rsidRPr="00DB73C7">
        <w:rPr>
          <w:sz w:val="28"/>
          <w:highlight w:val="yellow"/>
        </w:rPr>
        <w:t>Совета муниципального образования Мостовский район</w:t>
      </w:r>
      <w:r w:rsidRPr="00DB73C7">
        <w:rPr>
          <w:sz w:val="28"/>
          <w:highlight w:val="yellow"/>
        </w:rPr>
        <w:t xml:space="preserve"> от 1</w:t>
      </w:r>
      <w:r w:rsidR="00C24F36" w:rsidRPr="00DB73C7">
        <w:rPr>
          <w:sz w:val="28"/>
          <w:highlight w:val="yellow"/>
        </w:rPr>
        <w:t>7</w:t>
      </w:r>
      <w:r w:rsidRPr="00DB73C7">
        <w:rPr>
          <w:sz w:val="28"/>
          <w:highlight w:val="yellow"/>
        </w:rPr>
        <w:t>.</w:t>
      </w:r>
      <w:r w:rsidR="00C24F36" w:rsidRPr="00DB73C7">
        <w:rPr>
          <w:sz w:val="28"/>
          <w:highlight w:val="yellow"/>
        </w:rPr>
        <w:t>11</w:t>
      </w:r>
      <w:r w:rsidRPr="00DB73C7">
        <w:rPr>
          <w:sz w:val="28"/>
          <w:highlight w:val="yellow"/>
        </w:rPr>
        <w:t>.20</w:t>
      </w:r>
      <w:r w:rsidR="00C24F36" w:rsidRPr="00DB73C7">
        <w:rPr>
          <w:sz w:val="28"/>
          <w:highlight w:val="yellow"/>
        </w:rPr>
        <w:t>21</w:t>
      </w:r>
      <w:r w:rsidRPr="00DB73C7">
        <w:rPr>
          <w:sz w:val="28"/>
          <w:highlight w:val="yellow"/>
        </w:rPr>
        <w:t xml:space="preserve"> № </w:t>
      </w:r>
      <w:r w:rsidR="00C24F36" w:rsidRPr="00DB73C7">
        <w:rPr>
          <w:sz w:val="28"/>
          <w:highlight w:val="yellow"/>
        </w:rPr>
        <w:t>126</w:t>
      </w:r>
      <w:r w:rsidRPr="00DB73C7">
        <w:rPr>
          <w:sz w:val="28"/>
          <w:highlight w:val="yellow"/>
        </w:rPr>
        <w:t xml:space="preserve"> «</w:t>
      </w:r>
      <w:r w:rsidR="00C24F36" w:rsidRPr="00DB73C7">
        <w:rPr>
          <w:sz w:val="28"/>
          <w:highlight w:val="yellow"/>
        </w:rPr>
        <w:t>Об утверждении Положения о муниципальном земельном</w:t>
      </w:r>
      <w:r w:rsidR="00C24F36" w:rsidRPr="00DB73C7">
        <w:rPr>
          <w:sz w:val="28"/>
          <w:highlight w:val="yellow"/>
        </w:rPr>
        <w:t xml:space="preserve"> </w:t>
      </w:r>
      <w:r w:rsidR="00C24F36" w:rsidRPr="00DB73C7">
        <w:rPr>
          <w:sz w:val="28"/>
          <w:highlight w:val="yellow"/>
        </w:rPr>
        <w:t>контроле в границах сельских поселений, входящих в состав муниципального образования Мостовский район</w:t>
      </w:r>
      <w:r w:rsidRPr="00DB73C7">
        <w:rPr>
          <w:sz w:val="28"/>
          <w:highlight w:val="yellow"/>
        </w:rPr>
        <w:t>» и должностными инструкциями входит осуществление муниципального земельного контроля.</w:t>
      </w:r>
    </w:p>
    <w:p w:rsidR="002D79DA" w:rsidRDefault="00174438" w:rsidP="00DB73C7">
      <w:pPr>
        <w:pStyle w:val="NormalWeb1"/>
        <w:spacing w:before="0" w:after="0" w:line="288" w:lineRule="atLeast"/>
        <w:ind w:firstLine="709"/>
        <w:jc w:val="both"/>
        <w:rPr>
          <w:sz w:val="28"/>
        </w:rPr>
      </w:pPr>
      <w:r>
        <w:rPr>
          <w:sz w:val="28"/>
        </w:rPr>
        <w:t>Настоящее руководство не устанавливает обязательных требований, носит рекомендательный характер и не является нормативным правовым актом.</w:t>
      </w:r>
    </w:p>
    <w:p w:rsidR="002D79DA" w:rsidRDefault="00174438" w:rsidP="00DB73C7">
      <w:pPr>
        <w:pStyle w:val="NormalWeb1"/>
        <w:spacing w:before="0" w:after="0" w:line="288" w:lineRule="atLeast"/>
        <w:ind w:firstLine="709"/>
        <w:jc w:val="both"/>
        <w:rPr>
          <w:rFonts w:ascii="PT Astra Serif" w:hAnsi="PT Astra Serif"/>
          <w:sz w:val="28"/>
        </w:rPr>
      </w:pPr>
      <w:r>
        <w:rPr>
          <w:sz w:val="28"/>
        </w:rPr>
        <w:t xml:space="preserve">Муниципальный земельный контроль направлен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в том числе относящимся к субъектам малого и среднего предпринимательства, а также гражданами требований законодательства Российской Федерации, за нарушение которых законодательством Российской Федерации предусмотрена </w:t>
      </w:r>
      <w:r>
        <w:rPr>
          <w:noProof/>
          <w:lang w:eastAsia="ru-RU" w:bidi="ar-SA"/>
        </w:rPr>
        <w:drawing>
          <wp:inline distT="0" distB="0" distL="0" distR="0" wp14:anchorId="42D9B520" wp14:editId="3506711B">
            <wp:extent cx="15875" cy="15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rcRect l="-7692" t="-3774" r="-7692" b="-3774"/>
                    <a:stretch>
                      <a:fillRect/>
                    </a:stretch>
                  </pic:blipFill>
                  <pic:spPr bwMode="auto">
                    <a:xfrm>
                      <a:off x="0" y="0"/>
                      <a:ext cx="15875" cy="15875"/>
                    </a:xfrm>
                    <a:prstGeom prst="rect">
                      <a:avLst/>
                    </a:prstGeom>
                    <a:noFill/>
                  </pic:spPr>
                </pic:pic>
              </a:graphicData>
            </a:graphic>
          </wp:inline>
        </w:drawing>
      </w:r>
      <w:r>
        <w:rPr>
          <w:sz w:val="28"/>
        </w:rPr>
        <w:t>административная и иная ответственность, посредством организации и проведения контрольных мероприятий и принятия предусмотренных законодательством Российской Федерации мер по пресечению и (или) устранению последствий выявленных нарушений, при осуществлении юридическими лицами, индивидуальными предпринимателями, в том числе относящихся к субъектам малого и среднего пред</w:t>
      </w:r>
      <w:r>
        <w:rPr>
          <w:rFonts w:ascii="PT Astra Serif" w:hAnsi="PT Astra Serif"/>
          <w:sz w:val="28"/>
        </w:rPr>
        <w:t>принимательства, и гражданами своей деятельности.</w:t>
      </w:r>
    </w:p>
    <w:p w:rsidR="002D79DA" w:rsidRDefault="00174438" w:rsidP="00DB73C7">
      <w:pPr>
        <w:pStyle w:val="NormalWeb1"/>
        <w:spacing w:before="0" w:after="0" w:line="288" w:lineRule="atLeast"/>
        <w:ind w:firstLine="709"/>
        <w:jc w:val="both"/>
        <w:rPr>
          <w:rFonts w:ascii="PT Astra Serif" w:hAnsi="PT Astra Serif"/>
          <w:sz w:val="28"/>
        </w:rPr>
      </w:pPr>
      <w:r>
        <w:rPr>
          <w:rFonts w:ascii="PT Astra Serif" w:hAnsi="PT Astra Serif"/>
          <w:sz w:val="28"/>
        </w:rPr>
        <w:t>Согласно статье 72 Земельного кодекса Российской Федерации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2D79DA" w:rsidRDefault="002D79DA" w:rsidP="00DB73C7">
      <w:pPr>
        <w:pStyle w:val="NormalWeb1"/>
        <w:spacing w:before="0" w:after="0" w:line="288" w:lineRule="atLeast"/>
        <w:ind w:firstLine="709"/>
        <w:jc w:val="both"/>
        <w:rPr>
          <w:b/>
          <w:sz w:val="30"/>
        </w:rPr>
      </w:pPr>
    </w:p>
    <w:p w:rsidR="002D79DA" w:rsidRDefault="00174438" w:rsidP="00DB73C7">
      <w:pPr>
        <w:spacing w:before="300" w:after="300"/>
        <w:ind w:left="6" w:right="113" w:firstLine="709"/>
        <w:jc w:val="center"/>
      </w:pPr>
      <w:r>
        <w:rPr>
          <w:b/>
          <w:sz w:val="30"/>
        </w:rPr>
        <w:lastRenderedPageBreak/>
        <w:t xml:space="preserve">2. Нормативные правовые акты в сфере </w:t>
      </w:r>
      <w:r>
        <w:rPr>
          <w:b/>
        </w:rPr>
        <w:t>муниципального земельного контроля</w:t>
      </w:r>
      <w:r>
        <w:rPr>
          <w:b/>
          <w:sz w:val="30"/>
        </w:rPr>
        <w:t>, содержащие обязательные требования</w:t>
      </w:r>
    </w:p>
    <w:p w:rsidR="002D79DA" w:rsidRDefault="00174438" w:rsidP="00DB73C7">
      <w:pPr>
        <w:pStyle w:val="NormalWeb1"/>
        <w:spacing w:before="0" w:after="0" w:line="288" w:lineRule="atLeast"/>
        <w:ind w:firstLine="709"/>
        <w:jc w:val="both"/>
        <w:rPr>
          <w:sz w:val="28"/>
        </w:rPr>
      </w:pPr>
      <w:r>
        <w:rPr>
          <w:sz w:val="28"/>
        </w:rPr>
        <w:t>Нормативными правовыми актами Российской Федерации в сфере муниципального земельного контроля являются:</w:t>
      </w:r>
    </w:p>
    <w:p w:rsidR="002D79DA" w:rsidRDefault="00174438" w:rsidP="00DB73C7">
      <w:pPr>
        <w:pStyle w:val="NormalWeb1"/>
        <w:spacing w:before="0" w:after="0" w:line="288" w:lineRule="atLeast"/>
        <w:ind w:firstLine="709"/>
        <w:jc w:val="both"/>
        <w:rPr>
          <w:sz w:val="28"/>
        </w:rPr>
      </w:pPr>
      <w:r>
        <w:rPr>
          <w:sz w:val="28"/>
        </w:rPr>
        <w:t>Земельный кодекс Российской Федерации;</w:t>
      </w:r>
    </w:p>
    <w:p w:rsidR="002D79DA" w:rsidRDefault="00174438" w:rsidP="00DB73C7">
      <w:pPr>
        <w:pStyle w:val="NormalWeb1"/>
        <w:spacing w:before="0" w:after="0" w:line="288" w:lineRule="atLeast"/>
        <w:ind w:firstLine="709"/>
        <w:jc w:val="both"/>
        <w:rPr>
          <w:sz w:val="28"/>
        </w:rPr>
      </w:pPr>
      <w:r>
        <w:rPr>
          <w:sz w:val="28"/>
        </w:rPr>
        <w:t>Гражданский кодекс Российской Федерации;</w:t>
      </w:r>
    </w:p>
    <w:p w:rsidR="002D79DA" w:rsidRDefault="00174438" w:rsidP="00DB73C7">
      <w:pPr>
        <w:pStyle w:val="NormalWeb1"/>
        <w:spacing w:before="0" w:after="0" w:line="288" w:lineRule="atLeast"/>
        <w:ind w:firstLine="709"/>
        <w:jc w:val="both"/>
        <w:rPr>
          <w:sz w:val="28"/>
        </w:rPr>
      </w:pPr>
      <w:r>
        <w:rPr>
          <w:sz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D79DA" w:rsidRDefault="00174438" w:rsidP="00DB73C7">
      <w:pPr>
        <w:pStyle w:val="NormalWeb1"/>
        <w:spacing w:before="0" w:after="0" w:line="288" w:lineRule="atLeast"/>
        <w:ind w:firstLine="709"/>
        <w:jc w:val="both"/>
        <w:rPr>
          <w:sz w:val="28"/>
        </w:rPr>
      </w:pPr>
      <w:r>
        <w:rPr>
          <w:sz w:val="28"/>
        </w:rPr>
        <w:t>Федеральный закон от 07.07.2003 № 112-ФЗ «О личном подсобном хозяйстве»;</w:t>
      </w:r>
    </w:p>
    <w:p w:rsidR="002D79DA" w:rsidRDefault="00174438" w:rsidP="00DB73C7">
      <w:pPr>
        <w:pStyle w:val="NormalWeb1"/>
        <w:spacing w:before="0" w:after="0" w:line="288" w:lineRule="atLeast"/>
        <w:ind w:firstLine="709"/>
        <w:jc w:val="both"/>
        <w:rPr>
          <w:sz w:val="28"/>
        </w:rPr>
      </w:pPr>
      <w:r>
        <w:rPr>
          <w:sz w:val="28"/>
        </w:rPr>
        <w:t>Федеральный закон от 24.07.2002 № 101-ФЗ «Об обороте земель сельскохозяйственного назначения»;</w:t>
      </w:r>
    </w:p>
    <w:p w:rsidR="002D79DA" w:rsidRDefault="00174438" w:rsidP="00DB73C7">
      <w:pPr>
        <w:pStyle w:val="NormalWeb1"/>
        <w:spacing w:before="0" w:after="0" w:line="288" w:lineRule="atLeast"/>
        <w:ind w:firstLine="709"/>
        <w:jc w:val="both"/>
        <w:rPr>
          <w:sz w:val="28"/>
        </w:rPr>
      </w:pPr>
      <w:proofErr w:type="gramStart"/>
      <w:r>
        <w:rPr>
          <w:sz w:val="28"/>
        </w:rPr>
        <w:t>Федеральный</w:t>
      </w:r>
      <w:proofErr w:type="gramEnd"/>
      <w:r>
        <w:rPr>
          <w:sz w:val="28"/>
        </w:rPr>
        <w:t xml:space="preserve"> законом от 13.07.2015 № 218-Ф3 «О государственной регистрации недвижимости»;</w:t>
      </w:r>
    </w:p>
    <w:p w:rsidR="002D79DA" w:rsidRDefault="00174438" w:rsidP="00DB73C7">
      <w:pPr>
        <w:pStyle w:val="NormalWeb1"/>
        <w:spacing w:before="0" w:after="0" w:line="288" w:lineRule="atLeast"/>
        <w:ind w:firstLine="709"/>
        <w:jc w:val="both"/>
        <w:rPr>
          <w:sz w:val="28"/>
        </w:rPr>
      </w:pPr>
      <w:r>
        <w:rPr>
          <w:sz w:val="28"/>
        </w:rPr>
        <w:t>Закон Краснодарского края от 05.11.2002 № 532-КЗ «Об основах регулирования земельных отношений в Краснодарском крае».</w:t>
      </w:r>
    </w:p>
    <w:p w:rsidR="002D79DA" w:rsidRDefault="00174438" w:rsidP="00DB73C7">
      <w:pPr>
        <w:pStyle w:val="NormalWeb1"/>
        <w:spacing w:before="0" w:after="0" w:line="288" w:lineRule="atLeast"/>
        <w:ind w:firstLine="709"/>
        <w:jc w:val="both"/>
        <w:rPr>
          <w:sz w:val="28"/>
        </w:rPr>
      </w:pPr>
      <w:r>
        <w:rPr>
          <w:sz w:val="28"/>
        </w:rPr>
        <w:t xml:space="preserve">Перечень актов, содержащих обязательные требования, соблюдение которых </w:t>
      </w:r>
      <w:proofErr w:type="gramStart"/>
      <w:r>
        <w:rPr>
          <w:sz w:val="28"/>
        </w:rPr>
        <w:t>оценивается при проведении мероприятий по муниципальному земельному контролю размещен</w:t>
      </w:r>
      <w:proofErr w:type="gramEnd"/>
      <w:r>
        <w:rPr>
          <w:sz w:val="28"/>
        </w:rPr>
        <w:t xml:space="preserve"> на официальном </w:t>
      </w:r>
      <w:r w:rsidR="00C24F36">
        <w:rPr>
          <w:sz w:val="28"/>
        </w:rPr>
        <w:t>администрации муниципального образования Мостовский район</w:t>
      </w:r>
      <w:r>
        <w:rPr>
          <w:sz w:val="28"/>
        </w:rPr>
        <w:t xml:space="preserve"> в сети «Интернет».</w:t>
      </w:r>
    </w:p>
    <w:p w:rsidR="002D79DA" w:rsidRDefault="00174438" w:rsidP="00DB73C7">
      <w:pPr>
        <w:pStyle w:val="NormalWeb1"/>
        <w:spacing w:before="0" w:after="0" w:line="288" w:lineRule="atLeast"/>
        <w:ind w:firstLine="709"/>
        <w:jc w:val="both"/>
        <w:rPr>
          <w:b/>
          <w:sz w:val="30"/>
        </w:rPr>
      </w:pPr>
      <w:r>
        <w:rPr>
          <w:sz w:val="28"/>
        </w:rPr>
        <w:t>Нормативные правовые акты также размещены в информационно-справочных системах «Консультант» и «Гарант», а также на официальном сайте Администрации.</w:t>
      </w:r>
    </w:p>
    <w:p w:rsidR="002D79DA" w:rsidRDefault="00174438" w:rsidP="00DB73C7">
      <w:pPr>
        <w:spacing w:before="300" w:after="300" w:line="228" w:lineRule="auto"/>
        <w:ind w:left="11" w:right="96" w:firstLine="709"/>
        <w:jc w:val="center"/>
      </w:pPr>
      <w:r>
        <w:rPr>
          <w:b/>
          <w:sz w:val="30"/>
        </w:rPr>
        <w:t>3. Обязанность лиц, использующих земельные участки</w:t>
      </w:r>
    </w:p>
    <w:p w:rsidR="002D79DA" w:rsidRDefault="00174438" w:rsidP="00DB73C7">
      <w:pPr>
        <w:pStyle w:val="NormalWeb1"/>
        <w:spacing w:before="0" w:after="0" w:line="288" w:lineRule="atLeast"/>
        <w:ind w:firstLine="709"/>
        <w:jc w:val="both"/>
        <w:rPr>
          <w:sz w:val="28"/>
        </w:rPr>
      </w:pPr>
      <w:r>
        <w:rPr>
          <w:sz w:val="28"/>
        </w:rPr>
        <w:t>В соответствии со статьей 42 Земельного кодекса Российской Федерации собственники земельных участков и лица, не являющиеся собственниками земельных участков, обязаны:</w:t>
      </w:r>
    </w:p>
    <w:p w:rsidR="002D79DA" w:rsidRDefault="00174438" w:rsidP="00DB73C7">
      <w:pPr>
        <w:pStyle w:val="NormalWeb1"/>
        <w:spacing w:before="0" w:after="0" w:line="288" w:lineRule="atLeast"/>
        <w:ind w:firstLine="709"/>
        <w:jc w:val="both"/>
        <w:rPr>
          <w:sz w:val="28"/>
        </w:rPr>
      </w:pPr>
      <w:r>
        <w:rPr>
          <w:sz w:val="28"/>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2D79DA" w:rsidRDefault="00174438" w:rsidP="00DB73C7">
      <w:pPr>
        <w:pStyle w:val="NormalWeb1"/>
        <w:spacing w:before="0" w:after="0" w:line="288" w:lineRule="atLeast"/>
        <w:ind w:firstLine="709"/>
        <w:jc w:val="both"/>
        <w:rPr>
          <w:sz w:val="28"/>
        </w:rPr>
      </w:pPr>
      <w:r>
        <w:rPr>
          <w:sz w:val="28"/>
        </w:rPr>
        <w:t xml:space="preserve">сохранять межевые, геодезические и другие специальные знаки, установленные на земельных участках в соответствии с законодательством; осуществлять мероприятия по охране земель, лесов, водных объектов и других природных ресурсов, в том числе меры пожарной безопасности; </w:t>
      </w:r>
    </w:p>
    <w:p w:rsidR="002D79DA" w:rsidRDefault="00174438" w:rsidP="00DB73C7">
      <w:pPr>
        <w:pStyle w:val="NormalWeb1"/>
        <w:spacing w:before="0" w:after="0" w:line="288" w:lineRule="atLeast"/>
        <w:ind w:firstLine="709"/>
        <w:jc w:val="both"/>
        <w:rPr>
          <w:sz w:val="28"/>
        </w:rPr>
      </w:pPr>
      <w:r>
        <w:rPr>
          <w:sz w:val="28"/>
        </w:rPr>
        <w:t>своевременно приступать к использованию земельных участков в случаях, если сроки освоения земельных участков предусмотрены договорами; своевременно производить платежи за землю;</w:t>
      </w:r>
    </w:p>
    <w:p w:rsidR="002D79DA" w:rsidRDefault="00174438" w:rsidP="00DB73C7">
      <w:pPr>
        <w:pStyle w:val="NormalWeb1"/>
        <w:spacing w:before="0" w:after="0" w:line="288" w:lineRule="atLeast"/>
        <w:ind w:firstLine="709"/>
        <w:jc w:val="both"/>
        <w:rPr>
          <w:b/>
          <w:sz w:val="30"/>
        </w:rPr>
      </w:pPr>
      <w:r>
        <w:rPr>
          <w:sz w:val="28"/>
        </w:rPr>
        <w:t xml:space="preserve">соблюдать при использовании земельных участков требования градостроительных регламентов, строительных, экологических, </w:t>
      </w:r>
      <w:proofErr w:type="spellStart"/>
      <w:r>
        <w:rPr>
          <w:sz w:val="28"/>
        </w:rPr>
        <w:t>санитарногигиенических</w:t>
      </w:r>
      <w:proofErr w:type="spellEnd"/>
      <w:r>
        <w:rPr>
          <w:sz w:val="28"/>
        </w:rPr>
        <w:t xml:space="preserve">, противопожарных и иных правил, нормативов; </w:t>
      </w:r>
    </w:p>
    <w:p w:rsidR="002D79DA" w:rsidRDefault="00174438" w:rsidP="00DB73C7">
      <w:pPr>
        <w:pStyle w:val="NormalWeb1"/>
        <w:spacing w:before="0" w:after="0" w:line="288" w:lineRule="atLeast"/>
        <w:ind w:firstLine="709"/>
        <w:jc w:val="both"/>
        <w:rPr>
          <w:b/>
          <w:sz w:val="30"/>
        </w:rPr>
      </w:pPr>
      <w:r>
        <w:rPr>
          <w:sz w:val="28"/>
        </w:rPr>
        <w:t xml:space="preserve">не допускать загрязнение, истощение, деградацию, порчу, уничтожение земель и почв и иное негативное воздействие на земли и почвы; </w:t>
      </w:r>
    </w:p>
    <w:p w:rsidR="002D79DA" w:rsidRDefault="00174438" w:rsidP="00DB73C7">
      <w:pPr>
        <w:pStyle w:val="NormalWeb1"/>
        <w:spacing w:before="0" w:after="0" w:line="288" w:lineRule="atLeast"/>
        <w:ind w:firstLine="709"/>
        <w:jc w:val="both"/>
        <w:rPr>
          <w:b/>
          <w:sz w:val="30"/>
        </w:rPr>
      </w:pPr>
      <w:r>
        <w:rPr>
          <w:sz w:val="28"/>
        </w:rPr>
        <w:lastRenderedPageBreak/>
        <w:t>не допускать самовольного занятия земельных участков; выполнять иные требования, предусмотренные Земельным кодексом Российской Федерации, федеральными законами.</w:t>
      </w:r>
    </w:p>
    <w:p w:rsidR="002D79DA" w:rsidRDefault="00174438" w:rsidP="00DB73C7">
      <w:pPr>
        <w:spacing w:before="300" w:after="300" w:line="228" w:lineRule="auto"/>
        <w:ind w:left="0" w:right="68" w:firstLine="709"/>
        <w:jc w:val="center"/>
      </w:pPr>
      <w:r>
        <w:rPr>
          <w:b/>
          <w:sz w:val="30"/>
        </w:rPr>
        <w:t>3.1. Обязанность использовать земельный участок на основании возникших прав</w:t>
      </w:r>
    </w:p>
    <w:p w:rsidR="002D79DA" w:rsidRDefault="00174438" w:rsidP="00DB73C7">
      <w:pPr>
        <w:pStyle w:val="NormalWeb1"/>
        <w:spacing w:before="0" w:after="0" w:line="288" w:lineRule="atLeast"/>
        <w:ind w:firstLine="709"/>
        <w:jc w:val="both"/>
        <w:rPr>
          <w:sz w:val="28"/>
        </w:rPr>
      </w:pPr>
      <w:r>
        <w:rPr>
          <w:sz w:val="28"/>
        </w:rPr>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от 13.07.2015 № 218-Ф3 «О государственной регистрации недвижимости» (далее - Федеральный закон № 218-Ф3).</w:t>
      </w:r>
    </w:p>
    <w:p w:rsidR="002D79DA" w:rsidRDefault="00174438" w:rsidP="00DB73C7">
      <w:pPr>
        <w:pStyle w:val="NormalWeb1"/>
        <w:spacing w:before="0" w:after="0" w:line="288" w:lineRule="atLeast"/>
        <w:ind w:firstLine="709"/>
        <w:jc w:val="both"/>
        <w:rPr>
          <w:sz w:val="28"/>
        </w:rPr>
      </w:pPr>
      <w:r>
        <w:rPr>
          <w:sz w:val="28"/>
        </w:rPr>
        <w:t>Права на земельные участки удостоверяются документами в порядке, установленном Федеральным законом № 218-Ф3,</w:t>
      </w:r>
    </w:p>
    <w:p w:rsidR="002D79DA" w:rsidRDefault="00174438" w:rsidP="00DB73C7">
      <w:pPr>
        <w:pStyle w:val="NormalWeb1"/>
        <w:spacing w:before="0" w:after="0" w:line="288" w:lineRule="atLeast"/>
        <w:ind w:firstLine="709"/>
        <w:jc w:val="both"/>
        <w:rPr>
          <w:sz w:val="28"/>
        </w:rPr>
      </w:pPr>
      <w:r>
        <w:rPr>
          <w:sz w:val="28"/>
        </w:rPr>
        <w:t xml:space="preserve">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w:t>
      </w:r>
      <w:r>
        <w:rPr>
          <w:noProof/>
          <w:lang w:eastAsia="ru-RU" w:bidi="ar-SA"/>
        </w:rPr>
        <w:drawing>
          <wp:inline distT="0" distB="0" distL="0" distR="0" wp14:anchorId="532DE28A" wp14:editId="225897C9">
            <wp:extent cx="15875" cy="158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0"/>
                    <a:srcRect l="-7692" t="-3774" r="-7692" b="-3774"/>
                    <a:stretch>
                      <a:fillRect/>
                    </a:stretch>
                  </pic:blipFill>
                  <pic:spPr bwMode="auto">
                    <a:xfrm>
                      <a:off x="0" y="0"/>
                      <a:ext cx="15875" cy="15875"/>
                    </a:xfrm>
                    <a:prstGeom prst="rect">
                      <a:avLst/>
                    </a:prstGeom>
                    <a:noFill/>
                  </pic:spPr>
                </pic:pic>
              </a:graphicData>
            </a:graphic>
          </wp:inline>
        </w:drawing>
      </w:r>
      <w:r>
        <w:rPr>
          <w:sz w:val="28"/>
        </w:rPr>
        <w:t>установленных федеральными законами.</w:t>
      </w:r>
    </w:p>
    <w:p w:rsidR="002D79DA" w:rsidRDefault="00174438" w:rsidP="00DB73C7">
      <w:pPr>
        <w:pStyle w:val="NormalWeb1"/>
        <w:spacing w:before="0" w:after="0" w:line="288" w:lineRule="atLeast"/>
        <w:ind w:firstLine="709"/>
        <w:jc w:val="both"/>
        <w:rPr>
          <w:sz w:val="28"/>
        </w:rPr>
      </w:pPr>
      <w:r>
        <w:rPr>
          <w:sz w:val="28"/>
        </w:rPr>
        <w:t xml:space="preserve">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w:t>
      </w:r>
      <w:r>
        <w:rPr>
          <w:noProof/>
          <w:lang w:eastAsia="ru-RU" w:bidi="ar-SA"/>
        </w:rPr>
        <w:drawing>
          <wp:inline distT="0" distB="0" distL="0" distR="0" wp14:anchorId="3BC3B0B8" wp14:editId="5D5F4D3F">
            <wp:extent cx="15875" cy="158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1"/>
                    <a:srcRect l="-7692" t="-3774" r="-7692" b="-3774"/>
                    <a:stretch>
                      <a:fillRect/>
                    </a:stretch>
                  </pic:blipFill>
                  <pic:spPr bwMode="auto">
                    <a:xfrm>
                      <a:off x="0" y="0"/>
                      <a:ext cx="15875" cy="15875"/>
                    </a:xfrm>
                    <a:prstGeom prst="rect">
                      <a:avLst/>
                    </a:prstGeom>
                    <a:noFill/>
                  </pic:spPr>
                </pic:pic>
              </a:graphicData>
            </a:graphic>
          </wp:inline>
        </w:drawing>
      </w:r>
      <w:r>
        <w:rPr>
          <w:sz w:val="28"/>
        </w:rPr>
        <w:t>сооружением и необходимой для их использования, на тех же условиях и н том же объеме, что и прежний их собственник.</w:t>
      </w:r>
    </w:p>
    <w:p w:rsidR="002D79DA" w:rsidRDefault="00174438" w:rsidP="00DB73C7">
      <w:pPr>
        <w:pStyle w:val="NormalWeb1"/>
        <w:spacing w:before="0" w:after="0" w:line="288" w:lineRule="atLeast"/>
        <w:ind w:firstLine="709"/>
        <w:jc w:val="both"/>
        <w:rPr>
          <w:sz w:val="28"/>
        </w:rPr>
      </w:pPr>
      <w:r>
        <w:rPr>
          <w:sz w:val="28"/>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2D79DA" w:rsidRDefault="00174438" w:rsidP="00DB73C7">
      <w:pPr>
        <w:pStyle w:val="NormalWeb1"/>
        <w:spacing w:before="0" w:after="0" w:line="288" w:lineRule="atLeast"/>
        <w:ind w:firstLine="709"/>
        <w:jc w:val="both"/>
        <w:rPr>
          <w:sz w:val="28"/>
        </w:rPr>
      </w:pPr>
      <w:r>
        <w:rPr>
          <w:sz w:val="28"/>
        </w:rPr>
        <w:t>Юридическое лицо, индивидуальный предприниматель, в том числе относящиеся к субъектам малого и среднего предпринимательства, а также граждане, использующие земельные участки в отсутствии предусмотренных законом прав, являются нарушителями требований законодательства, установленных статьей 25 Земельного кодекса Российской Федерации.</w:t>
      </w:r>
    </w:p>
    <w:p w:rsidR="002D79DA" w:rsidRDefault="00174438" w:rsidP="00DB73C7">
      <w:pPr>
        <w:pStyle w:val="NormalWeb1"/>
        <w:spacing w:before="0" w:after="0" w:line="288" w:lineRule="atLeast"/>
        <w:ind w:firstLine="709"/>
        <w:jc w:val="both"/>
        <w:rPr>
          <w:sz w:val="28"/>
        </w:rPr>
      </w:pPr>
      <w:r>
        <w:rPr>
          <w:sz w:val="28"/>
        </w:rPr>
        <w:t>Ответственность за данное правонарушение предусмотрена статьей 7.1 Кодекса Российской Федерации об административных правонарушениях.</w:t>
      </w:r>
    </w:p>
    <w:p w:rsidR="002D79DA" w:rsidRDefault="00174438" w:rsidP="00DB73C7">
      <w:pPr>
        <w:pStyle w:val="NormalWeb1"/>
        <w:spacing w:before="0" w:after="0" w:line="288" w:lineRule="atLeast"/>
        <w:ind w:firstLine="709"/>
        <w:jc w:val="both"/>
        <w:rPr>
          <w:sz w:val="28"/>
        </w:rPr>
      </w:pPr>
      <w:r>
        <w:rPr>
          <w:sz w:val="28"/>
        </w:rPr>
        <w:t xml:space="preserve">Наиболее часто </w:t>
      </w:r>
      <w:proofErr w:type="gramStart"/>
      <w:r>
        <w:rPr>
          <w:sz w:val="28"/>
        </w:rPr>
        <w:t>встречающимися такими нарушениями, выявляемыми при проведении контрольных мероприятий являются</w:t>
      </w:r>
      <w:proofErr w:type="gramEnd"/>
      <w:r>
        <w:rPr>
          <w:sz w:val="28"/>
        </w:rPr>
        <w:t xml:space="preserve"> расширение границ используемого земельного участка за счет смежных земельных участков. </w:t>
      </w:r>
      <w:r>
        <w:rPr>
          <w:noProof/>
          <w:lang w:eastAsia="ru-RU" w:bidi="ar-SA"/>
        </w:rPr>
        <w:drawing>
          <wp:inline distT="0" distB="0" distL="0" distR="0" wp14:anchorId="2C2351E4" wp14:editId="62094FCC">
            <wp:extent cx="15875" cy="158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12"/>
                    <a:srcRect l="-7692" t="-3774" r="-7692" b="-3774"/>
                    <a:stretch>
                      <a:fillRect/>
                    </a:stretch>
                  </pic:blipFill>
                  <pic:spPr bwMode="auto">
                    <a:xfrm>
                      <a:off x="0" y="0"/>
                      <a:ext cx="15875" cy="15875"/>
                    </a:xfrm>
                    <a:prstGeom prst="rect">
                      <a:avLst/>
                    </a:prstGeom>
                    <a:noFill/>
                  </pic:spPr>
                </pic:pic>
              </a:graphicData>
            </a:graphic>
          </wp:inline>
        </w:drawing>
      </w:r>
      <w:r>
        <w:rPr>
          <w:sz w:val="28"/>
        </w:rPr>
        <w:t>Например, предоставлен земельный участок одной площади, при этом фактически используется земельный участок большей площади.</w:t>
      </w:r>
    </w:p>
    <w:p w:rsidR="002D79DA" w:rsidRDefault="00174438" w:rsidP="00DB73C7">
      <w:pPr>
        <w:pStyle w:val="NormalWeb1"/>
        <w:spacing w:before="0" w:after="0" w:line="288" w:lineRule="atLeast"/>
        <w:ind w:firstLine="709"/>
        <w:jc w:val="both"/>
        <w:rPr>
          <w:sz w:val="28"/>
        </w:rPr>
      </w:pPr>
      <w:r>
        <w:rPr>
          <w:sz w:val="28"/>
        </w:rPr>
        <w:t>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 сведения о которых содержатся в Едином государственном реестре недвижимости, а также проведение анализа имеющихся документов, подтверждающих возникновение права на использование земельных участков.</w:t>
      </w:r>
    </w:p>
    <w:p w:rsidR="002D79DA" w:rsidRDefault="00174438" w:rsidP="00DB73C7">
      <w:pPr>
        <w:pStyle w:val="NormalWeb1"/>
        <w:spacing w:before="0" w:after="0" w:line="288" w:lineRule="atLeast"/>
        <w:ind w:firstLine="709"/>
        <w:jc w:val="both"/>
        <w:rPr>
          <w:b/>
          <w:sz w:val="30"/>
        </w:rPr>
      </w:pPr>
      <w:r>
        <w:rPr>
          <w:sz w:val="28"/>
        </w:rPr>
        <w:lastRenderedPageBreak/>
        <w:t xml:space="preserve">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и органов местного самоуправления, которые предусмотрены в качестве оснований возникновения </w:t>
      </w:r>
      <w:r>
        <w:rPr>
          <w:noProof/>
          <w:lang w:eastAsia="ru-RU" w:bidi="ar-SA"/>
        </w:rPr>
        <w:drawing>
          <wp:inline distT="0" distB="0" distL="0" distR="0" wp14:anchorId="1A473940" wp14:editId="396C148E">
            <wp:extent cx="15875" cy="158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13"/>
                    <a:srcRect l="-7692" t="-3774" r="-7692" b="-3774"/>
                    <a:stretch>
                      <a:fillRect/>
                    </a:stretch>
                  </pic:blipFill>
                  <pic:spPr bwMode="auto">
                    <a:xfrm>
                      <a:off x="0" y="0"/>
                      <a:ext cx="15875" cy="15875"/>
                    </a:xfrm>
                    <a:prstGeom prst="rect">
                      <a:avLst/>
                    </a:prstGeom>
                    <a:noFill/>
                  </pic:spPr>
                </pic:pic>
              </a:graphicData>
            </a:graphic>
          </wp:inline>
        </w:drawing>
      </w:r>
      <w:r>
        <w:rPr>
          <w:sz w:val="28"/>
        </w:rPr>
        <w:t>прав на земельный участок и другие. Следует отметить, что права на земельные участки в соответствии со статьей 26 Земельного кодекса Российской Федерации подлежат государственной регистрации,</w:t>
      </w:r>
    </w:p>
    <w:p w:rsidR="002D79DA" w:rsidRDefault="00174438" w:rsidP="00DB73C7">
      <w:pPr>
        <w:spacing w:before="300" w:after="300" w:line="228" w:lineRule="auto"/>
        <w:ind w:left="556" w:right="692" w:firstLine="709"/>
        <w:jc w:val="center"/>
      </w:pPr>
      <w:r>
        <w:rPr>
          <w:b/>
          <w:sz w:val="30"/>
        </w:rPr>
        <w:t>3.2. Обязанность использовать земельный участок по целевому назначению в соответствии е его принадлежностью к той или иной категории земель и (или) разрешенным использованием</w:t>
      </w:r>
    </w:p>
    <w:p w:rsidR="002D79DA" w:rsidRDefault="00174438" w:rsidP="00DB73C7">
      <w:pPr>
        <w:pStyle w:val="NormalWeb1"/>
        <w:spacing w:before="0" w:after="0" w:line="288" w:lineRule="atLeast"/>
        <w:ind w:firstLine="709"/>
        <w:jc w:val="both"/>
        <w:rPr>
          <w:sz w:val="28"/>
        </w:rPr>
      </w:pPr>
      <w:r>
        <w:rPr>
          <w:sz w:val="28"/>
        </w:rPr>
        <w:t>Статьей 7 Земельного кодекса Российской Федерации установлено, что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Минэконом</w:t>
      </w:r>
      <w:r w:rsidR="00DB73C7">
        <w:rPr>
          <w:sz w:val="28"/>
        </w:rPr>
        <w:t>развития России от 10.11.2020 №</w:t>
      </w:r>
      <w:proofErr w:type="gramStart"/>
      <w:r>
        <w:rPr>
          <w:sz w:val="28"/>
        </w:rPr>
        <w:t>П</w:t>
      </w:r>
      <w:proofErr w:type="gramEnd"/>
      <w:r>
        <w:rPr>
          <w:sz w:val="28"/>
        </w:rPr>
        <w:t>/0412.</w:t>
      </w:r>
    </w:p>
    <w:p w:rsidR="002D79DA" w:rsidRDefault="00174438" w:rsidP="00DB73C7">
      <w:pPr>
        <w:pStyle w:val="NormalWeb1"/>
        <w:spacing w:before="0" w:after="0" w:line="288" w:lineRule="atLeast"/>
        <w:ind w:firstLine="709"/>
        <w:jc w:val="both"/>
        <w:rPr>
          <w:sz w:val="28"/>
        </w:rPr>
      </w:pPr>
      <w:r>
        <w:rPr>
          <w:sz w:val="28"/>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2D79DA" w:rsidRDefault="00174438" w:rsidP="00DB73C7">
      <w:pPr>
        <w:pStyle w:val="NormalWeb1"/>
        <w:spacing w:before="0" w:after="0" w:line="288" w:lineRule="atLeast"/>
        <w:ind w:firstLine="709"/>
        <w:jc w:val="both"/>
        <w:rPr>
          <w:sz w:val="28"/>
        </w:rPr>
      </w:pPr>
      <w:r>
        <w:rPr>
          <w:sz w:val="28"/>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w:t>
      </w:r>
    </w:p>
    <w:p w:rsidR="002D79DA" w:rsidRDefault="00174438" w:rsidP="00DB73C7">
      <w:pPr>
        <w:pStyle w:val="NormalWeb1"/>
        <w:spacing w:before="0" w:after="0" w:line="288" w:lineRule="atLeast"/>
        <w:ind w:firstLine="709"/>
        <w:jc w:val="both"/>
        <w:rPr>
          <w:sz w:val="28"/>
        </w:rPr>
      </w:pPr>
      <w:r>
        <w:rPr>
          <w:sz w:val="28"/>
        </w:rPr>
        <w:t>Вид разрешенного использования земельного участка указывается в сведениях Единого государственного реестра недвижимости.</w:t>
      </w:r>
    </w:p>
    <w:p w:rsidR="002D79DA" w:rsidRDefault="00174438" w:rsidP="00DB73C7">
      <w:pPr>
        <w:pStyle w:val="NormalWeb1"/>
        <w:spacing w:before="0" w:after="0" w:line="288" w:lineRule="atLeast"/>
        <w:ind w:firstLine="709"/>
        <w:jc w:val="both"/>
        <w:rPr>
          <w:sz w:val="28"/>
        </w:rPr>
      </w:pPr>
      <w:r>
        <w:rPr>
          <w:sz w:val="28"/>
        </w:rPr>
        <w:t>Лицо, использующее земельный участок, обязано использовать земельный участок в соответствии с целевым назначением и видом разрешенного использования земельного участка, которые указаны в Едином государственном реестре недвижимости.</w:t>
      </w:r>
    </w:p>
    <w:p w:rsidR="002D79DA" w:rsidRDefault="00174438" w:rsidP="00DB73C7">
      <w:pPr>
        <w:pStyle w:val="NormalWeb1"/>
        <w:spacing w:before="0" w:after="0" w:line="288" w:lineRule="atLeast"/>
        <w:ind w:firstLine="709"/>
        <w:jc w:val="both"/>
        <w:rPr>
          <w:sz w:val="28"/>
        </w:rPr>
      </w:pPr>
      <w:r>
        <w:rPr>
          <w:sz w:val="28"/>
        </w:rPr>
        <w:t>Указанный вид нарушения заключается в использовании земельного участка для видов деятельности не предусмотренных для соответствующей категории, к которой отнесён земельный участок, и вида (видов) разрешенного использования земельного участка, которые указаны в Едином государственном реестре недвижимости.</w:t>
      </w:r>
    </w:p>
    <w:p w:rsidR="002D79DA" w:rsidRDefault="00174438" w:rsidP="00DB73C7">
      <w:pPr>
        <w:pStyle w:val="NormalWeb1"/>
        <w:spacing w:before="0" w:after="0" w:line="288" w:lineRule="atLeast"/>
        <w:ind w:firstLine="709"/>
        <w:jc w:val="both"/>
        <w:rPr>
          <w:sz w:val="28"/>
        </w:rPr>
      </w:pPr>
      <w:r>
        <w:rPr>
          <w:sz w:val="28"/>
        </w:rPr>
        <w:t xml:space="preserve">Например, в Едином государственном реестре недвижимости указано, что земельный участок относится к категории земель «земли населенных пунктов» и для него установлен вид разрешенного использования «индивидуальное жилищное строительство», при этом земельный участок используется для предоставления услуг по ремонту автомобилей. В данном случае отнесение </w:t>
      </w:r>
      <w:r>
        <w:rPr>
          <w:noProof/>
          <w:lang w:eastAsia="ru-RU" w:bidi="ar-SA"/>
        </w:rPr>
        <w:drawing>
          <wp:inline distT="0" distB="0" distL="0" distR="0" wp14:anchorId="025D704B" wp14:editId="55A9A584">
            <wp:extent cx="15875" cy="158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r:embed="rId14"/>
                    <a:srcRect l="-7692" t="-3774" r="-7692" b="-3774"/>
                    <a:stretch>
                      <a:fillRect/>
                    </a:stretch>
                  </pic:blipFill>
                  <pic:spPr bwMode="auto">
                    <a:xfrm>
                      <a:off x="0" y="0"/>
                      <a:ext cx="15875" cy="15875"/>
                    </a:xfrm>
                    <a:prstGeom prst="rect">
                      <a:avLst/>
                    </a:prstGeom>
                    <a:noFill/>
                  </pic:spPr>
                </pic:pic>
              </a:graphicData>
            </a:graphic>
          </wp:inline>
        </w:drawing>
      </w:r>
      <w:r>
        <w:rPr>
          <w:sz w:val="28"/>
        </w:rPr>
        <w:t xml:space="preserve">земельного участка к категории «земли населенных пунктов» предусматривает возможность </w:t>
      </w:r>
      <w:r>
        <w:rPr>
          <w:sz w:val="28"/>
        </w:rPr>
        <w:lastRenderedPageBreak/>
        <w:t xml:space="preserve">использования земельного участка для ремонта автомобилей при этом вид разрешенного использования «индивидуальное жилищное строительство» не предусматривает использование земельного участка для ремонта автомобилей, Для реализации возможности использования такого земельного участка для ремонта автомобилей необходимо внести </w:t>
      </w:r>
      <w:proofErr w:type="gramStart"/>
      <w:r>
        <w:rPr>
          <w:sz w:val="28"/>
        </w:rPr>
        <w:t>изменения</w:t>
      </w:r>
      <w:proofErr w:type="gramEnd"/>
      <w:r>
        <w:rPr>
          <w:sz w:val="28"/>
        </w:rPr>
        <w:t xml:space="preserve"> в сведения Единого государственного реестра недвижимости изменив или дополнив вид разрешенного использования земельного участка видом разрешенного использования «ремонт автомобилей», который в соответствии с классификатором видов разрешенного использования земельных участков, утвержденным приказом Минэкономразвития России от 10.11.2020 № </w:t>
      </w:r>
      <w:proofErr w:type="gramStart"/>
      <w:r>
        <w:rPr>
          <w:sz w:val="28"/>
        </w:rPr>
        <w:t>П</w:t>
      </w:r>
      <w:proofErr w:type="gramEnd"/>
      <w:r>
        <w:rPr>
          <w:sz w:val="28"/>
        </w:rPr>
        <w:t>/0412, предусматривает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2D79DA" w:rsidRDefault="00174438" w:rsidP="00DB73C7">
      <w:pPr>
        <w:pStyle w:val="NormalWeb1"/>
        <w:spacing w:before="0" w:after="0" w:line="288" w:lineRule="atLeast"/>
        <w:ind w:firstLine="709"/>
        <w:jc w:val="both"/>
        <w:rPr>
          <w:sz w:val="28"/>
        </w:rPr>
      </w:pPr>
      <w:r>
        <w:rPr>
          <w:sz w:val="28"/>
        </w:rPr>
        <w:t>За использование земельного участка не в соответствии с целевым назначением и (или) установленным разрешенным использованием земельного участка частью 1 статьи 8.8 Кодекса Российской Федерации об административных правонарушениях предусмотрена административная ответственность.</w:t>
      </w:r>
    </w:p>
    <w:p w:rsidR="002D79DA" w:rsidRDefault="00174438" w:rsidP="00DB73C7">
      <w:pPr>
        <w:pStyle w:val="NormalWeb1"/>
        <w:spacing w:before="300" w:after="300" w:line="288" w:lineRule="atLeast"/>
        <w:ind w:firstLine="709"/>
        <w:jc w:val="center"/>
        <w:rPr>
          <w:b/>
          <w:sz w:val="30"/>
        </w:rPr>
      </w:pPr>
      <w:r>
        <w:rPr>
          <w:b/>
          <w:sz w:val="30"/>
        </w:rPr>
        <w:t>3.3. Обязанность использовать земельный участок, предназначенный для жилищного или</w:t>
      </w:r>
      <w:r w:rsidR="00DB73C7">
        <w:rPr>
          <w:b/>
          <w:sz w:val="30"/>
        </w:rPr>
        <w:t xml:space="preserve"> иного</w:t>
      </w:r>
      <w:r>
        <w:rPr>
          <w:b/>
          <w:sz w:val="30"/>
        </w:rPr>
        <w:t xml:space="preserve"> строительства, садоводства и огородничества в течение срока, установленного закона</w:t>
      </w:r>
    </w:p>
    <w:p w:rsidR="002D79DA" w:rsidRDefault="00174438" w:rsidP="00DB73C7">
      <w:pPr>
        <w:pStyle w:val="NormalWeb1"/>
        <w:spacing w:before="0" w:after="0" w:line="288" w:lineRule="atLeast"/>
        <w:ind w:firstLine="709"/>
        <w:jc w:val="both"/>
        <w:rPr>
          <w:sz w:val="28"/>
        </w:rPr>
      </w:pPr>
      <w:r>
        <w:rPr>
          <w:sz w:val="28"/>
        </w:rPr>
        <w:t>Статьей 42 Земельного кодекса Российской Федерации установлена обязанность лиц, являющихся правообладателями земельных участков, своевременно приступить к использованию земельных участков в случаях, есл</w:t>
      </w:r>
      <w:bookmarkStart w:id="0" w:name="_GoBack"/>
      <w:bookmarkEnd w:id="0"/>
      <w:r>
        <w:rPr>
          <w:sz w:val="28"/>
        </w:rPr>
        <w:t>и сроки освоения земельных участков предусмотрены договорами.</w:t>
      </w:r>
    </w:p>
    <w:p w:rsidR="002D79DA" w:rsidRDefault="00174438" w:rsidP="00DB73C7">
      <w:pPr>
        <w:pStyle w:val="NormalWeb1"/>
        <w:spacing w:before="0" w:after="0" w:line="288" w:lineRule="atLeast"/>
        <w:ind w:firstLine="709"/>
        <w:jc w:val="both"/>
        <w:rPr>
          <w:sz w:val="28"/>
        </w:rPr>
      </w:pPr>
      <w:proofErr w:type="gramStart"/>
      <w:r>
        <w:rPr>
          <w:sz w:val="28"/>
        </w:rPr>
        <w:t xml:space="preserve">Лицам, которым земельные участки предоставлены для строительства, </w:t>
      </w:r>
      <w:r>
        <w:rPr>
          <w:noProof/>
          <w:lang w:eastAsia="ru-RU" w:bidi="ar-SA"/>
        </w:rPr>
        <w:drawing>
          <wp:inline distT="0" distB="0" distL="0" distR="0" wp14:anchorId="683FA29A" wp14:editId="6C4DE321">
            <wp:extent cx="15875" cy="15875"/>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r:embed="rId12"/>
                    <a:srcRect l="-7692" t="-3774" r="-7692" b="-3774"/>
                    <a:stretch>
                      <a:fillRect/>
                    </a:stretch>
                  </pic:blipFill>
                  <pic:spPr bwMode="auto">
                    <a:xfrm>
                      <a:off x="0" y="0"/>
                      <a:ext cx="15875" cy="15875"/>
                    </a:xfrm>
                    <a:prstGeom prst="rect">
                      <a:avLst/>
                    </a:prstGeom>
                    <a:noFill/>
                  </pic:spPr>
                </pic:pic>
              </a:graphicData>
            </a:graphic>
          </wp:inline>
        </w:drawing>
      </w:r>
      <w:r>
        <w:rPr>
          <w:sz w:val="28"/>
        </w:rPr>
        <w:t xml:space="preserve">в том числе жилищного строительства, необходимо своевременно, в течение трех лет (срок освоения земельного участка), в порядке, установленном Градостроительным кодексом Российской Федерации,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proofErr w:type="gramEnd"/>
    </w:p>
    <w:p w:rsidR="002D79DA" w:rsidRDefault="00174438" w:rsidP="00DB73C7">
      <w:pPr>
        <w:pStyle w:val="NormalWeb1"/>
        <w:spacing w:before="0" w:after="0" w:line="288" w:lineRule="atLeast"/>
        <w:ind w:firstLine="709"/>
        <w:jc w:val="both"/>
        <w:rPr>
          <w:sz w:val="28"/>
        </w:rPr>
      </w:pPr>
      <w:proofErr w:type="gramStart"/>
      <w:r>
        <w:rPr>
          <w:sz w:val="28"/>
        </w:rPr>
        <w:t>Отсутствие у правообладателя земельного участка, предназначенного для строительства, после истечения срока, необходимого для освоения земельного участка, разрешения на строительство или уведомления о соответствии указанных в уведомлении о планируемом строительстве параметров объекта строительства, а также отсутствие после истечения установленного срока строительства на земельном участке объекта строительства противоречит требованиям, установленным статьей 42 Земельного кодекса Российской Федерации и образуют событие административного правонарушения, ответственность</w:t>
      </w:r>
      <w:proofErr w:type="gramEnd"/>
      <w:r>
        <w:rPr>
          <w:sz w:val="28"/>
        </w:rPr>
        <w:t xml:space="preserve"> за </w:t>
      </w:r>
      <w:proofErr w:type="gramStart"/>
      <w:r>
        <w:rPr>
          <w:sz w:val="28"/>
        </w:rPr>
        <w:t>которое</w:t>
      </w:r>
      <w:proofErr w:type="gramEnd"/>
      <w:r>
        <w:rPr>
          <w:sz w:val="28"/>
        </w:rPr>
        <w:t xml:space="preserve"> предусмотрена частью </w:t>
      </w:r>
      <w:r w:rsidR="00DB73C7">
        <w:rPr>
          <w:sz w:val="28"/>
        </w:rPr>
        <w:t>3</w:t>
      </w:r>
      <w:r>
        <w:rPr>
          <w:sz w:val="28"/>
        </w:rPr>
        <w:t xml:space="preserve"> статьи 8.8 Кодекса Российской Федерации об административных правонарушениях.</w:t>
      </w:r>
      <w:r>
        <w:rPr>
          <w:noProof/>
          <w:lang w:eastAsia="ru-RU" w:bidi="ar-SA"/>
        </w:rPr>
        <w:drawing>
          <wp:inline distT="0" distB="0" distL="0" distR="0" wp14:anchorId="030F6C7E" wp14:editId="01C1C8DD">
            <wp:extent cx="15875" cy="15875"/>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pic:cNvPicPr>
                      <a:picLocks noChangeAspect="1" noChangeArrowheads="1"/>
                    </pic:cNvPicPr>
                  </pic:nvPicPr>
                  <pic:blipFill>
                    <a:blip r:embed="rId15"/>
                    <a:srcRect l="-7692" t="-3774" r="-7692" b="-3774"/>
                    <a:stretch>
                      <a:fillRect/>
                    </a:stretch>
                  </pic:blipFill>
                  <pic:spPr bwMode="auto">
                    <a:xfrm>
                      <a:off x="0" y="0"/>
                      <a:ext cx="15875" cy="15875"/>
                    </a:xfrm>
                    <a:prstGeom prst="rect">
                      <a:avLst/>
                    </a:prstGeom>
                    <a:noFill/>
                  </pic:spPr>
                </pic:pic>
              </a:graphicData>
            </a:graphic>
          </wp:inline>
        </w:drawing>
      </w:r>
    </w:p>
    <w:p w:rsidR="002D79DA" w:rsidRDefault="00174438" w:rsidP="00DB73C7">
      <w:pPr>
        <w:pStyle w:val="NormalWeb1"/>
        <w:spacing w:before="0" w:after="0" w:line="288" w:lineRule="atLeast"/>
        <w:ind w:firstLine="709"/>
        <w:jc w:val="both"/>
        <w:rPr>
          <w:sz w:val="28"/>
        </w:rPr>
      </w:pPr>
      <w:r>
        <w:rPr>
          <w:sz w:val="28"/>
        </w:rPr>
        <w:t xml:space="preserve">В целях недопущения нарушений, связанных с неиспользованием земельного участка, предназначенного для жилищного или иного строительства, необходимо правообладателю земельного участка своевременно обратиться н уполномоченный </w:t>
      </w:r>
      <w:r>
        <w:rPr>
          <w:sz w:val="28"/>
        </w:rPr>
        <w:lastRenderedPageBreak/>
        <w:t>орган для получения разрешения на строительство на земельном участке или направить в уполномоченный орган уведомление о планируемом строительстве. В течение срока, установленного выданным разрешением на строительство, или в течение десяти лет со дня направления уведомления о планируемом строительстве необходимо на земельном участке построить объект недвижимости (объект незавершенного строительства) соответствующий виду разрешенного использования земельного участка.</w:t>
      </w:r>
    </w:p>
    <w:p w:rsidR="002D79DA" w:rsidRDefault="00174438" w:rsidP="00DB73C7">
      <w:pPr>
        <w:pStyle w:val="NormalWeb1"/>
        <w:spacing w:before="300" w:after="300" w:line="288" w:lineRule="atLeast"/>
        <w:ind w:firstLine="709"/>
        <w:jc w:val="center"/>
        <w:rPr>
          <w:b/>
          <w:color w:val="auto"/>
          <w:sz w:val="28"/>
        </w:rPr>
      </w:pPr>
      <w:r w:rsidRPr="00174438">
        <w:rPr>
          <w:b/>
          <w:color w:val="auto"/>
          <w:sz w:val="30"/>
        </w:rPr>
        <w:t xml:space="preserve">3.4. Обязанность использовать земельный участок </w:t>
      </w:r>
      <w:r w:rsidRPr="00174438">
        <w:rPr>
          <w:b/>
          <w:color w:val="auto"/>
          <w:sz w:val="28"/>
          <w:highlight w:val="white"/>
        </w:rPr>
        <w:t>сельскохозяйственного назначения, оборот которых регулируется Федеральным законом от 24.07.2002 № 101-ФЗ «Об обороте земель сельскохозяйственного назначения»</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В соответствии с пунктом 2 статьи 7 ЗК РФ, земли сельскохозяйственного назначения,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 </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За использование земельного участка не в соответствии с целевым назначением и (или) установленным разрешенным использованием земельного участка частью статьи 8.8 Кодекса Российской Федерации об административных правонарушениях предусмотрена административная ответственность,</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В случае не устранения выявленного ранее нарушения земельного законодательства земельный участок может быть изъят у его собственника.</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Содержание охраны земель предусмотрены статьёй 13 п. 2 ЗК РФ, в целях охраны земель собственники земельных участков, землепользователи, </w:t>
      </w:r>
      <w:r>
        <w:rPr>
          <w:sz w:val="28"/>
          <w:szCs w:val="22"/>
          <w:lang w:eastAsia="en-US"/>
        </w:rPr>
        <w:lastRenderedPageBreak/>
        <w:t xml:space="preserve">землевладельцы и арендаторы земельных участков обязаны проводить мероприятия </w:t>
      </w:r>
      <w:proofErr w:type="gramStart"/>
      <w:r>
        <w:rPr>
          <w:sz w:val="28"/>
          <w:szCs w:val="22"/>
          <w:lang w:eastAsia="en-US"/>
        </w:rPr>
        <w:t>по</w:t>
      </w:r>
      <w:proofErr w:type="gramEnd"/>
      <w:r>
        <w:rPr>
          <w:sz w:val="28"/>
          <w:szCs w:val="22"/>
          <w:lang w:eastAsia="en-US"/>
        </w:rPr>
        <w:t>:</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1) воспроизводству плодородия земель сельскохозяйственного назначения; </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 </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3) защите сельскохозяйственных угодий от зарастания деревьями и кустарниками, сорными растениями, сохранению </w:t>
      </w:r>
      <w:proofErr w:type="spellStart"/>
      <w:r>
        <w:rPr>
          <w:sz w:val="28"/>
          <w:szCs w:val="22"/>
          <w:lang w:eastAsia="en-US"/>
        </w:rPr>
        <w:t>агролесомелиоративных</w:t>
      </w:r>
      <w:proofErr w:type="spellEnd"/>
      <w:r>
        <w:rPr>
          <w:sz w:val="28"/>
          <w:szCs w:val="22"/>
          <w:lang w:eastAsia="en-US"/>
        </w:rPr>
        <w:t xml:space="preserve"> насаждений, сохранению достигнутого уровня мелиорации. </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Статьей 42 ЗК РФ установлена обязанность лиц, являющихся правообладателями земельных участков, 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своевременно приступать к использованию земельных участков; 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В соответствии с пунктами 4 - 7 статьи 72 ЗК РФ,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w:t>
      </w:r>
      <w:proofErr w:type="gramStart"/>
      <w:r>
        <w:rPr>
          <w:sz w:val="28"/>
          <w:szCs w:val="22"/>
          <w:lang w:eastAsia="en-US"/>
        </w:rPr>
        <w:t xml:space="preserve">надзорного) </w:t>
      </w:r>
      <w:proofErr w:type="gramEnd"/>
      <w:r>
        <w:rPr>
          <w:sz w:val="28"/>
          <w:szCs w:val="22"/>
          <w:lang w:eastAsia="en-US"/>
        </w:rPr>
        <w:t>мероприятия указывается информация о таком правонарушении в соответствии с Федеральным законом от 31 июля 2020 г</w:t>
      </w:r>
      <w:r w:rsidR="00DB73C7">
        <w:rPr>
          <w:sz w:val="28"/>
          <w:szCs w:val="22"/>
          <w:lang w:eastAsia="en-US"/>
        </w:rPr>
        <w:t>.</w:t>
      </w:r>
      <w:r>
        <w:rPr>
          <w:sz w:val="28"/>
          <w:szCs w:val="22"/>
          <w:lang w:eastAsia="en-US"/>
        </w:rPr>
        <w:t xml:space="preserve"> </w:t>
      </w:r>
      <w:r w:rsidR="00DB73C7">
        <w:rPr>
          <w:sz w:val="28"/>
          <w:szCs w:val="22"/>
          <w:lang w:eastAsia="en-US"/>
        </w:rPr>
        <w:t xml:space="preserve">            </w:t>
      </w:r>
      <w:r>
        <w:rPr>
          <w:sz w:val="28"/>
          <w:szCs w:val="22"/>
          <w:lang w:eastAsia="en-US"/>
        </w:rPr>
        <w:t>№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пункте 4 настоящей статьи, орган государственного земельного надзора обязан рассмотреть указанный акт и принять решение в соответствии с Федеральным законом от 31 июля 2020 г</w:t>
      </w:r>
      <w:r w:rsidR="00DB73C7">
        <w:rPr>
          <w:sz w:val="28"/>
          <w:szCs w:val="22"/>
          <w:lang w:eastAsia="en-US"/>
        </w:rPr>
        <w:t xml:space="preserve">. </w:t>
      </w:r>
      <w:r>
        <w:rPr>
          <w:sz w:val="28"/>
          <w:szCs w:val="22"/>
          <w:lang w:eastAsia="en-US"/>
        </w:rPr>
        <w:t>№ 248-ФЗ «О государственном контроле (надзоре) и муниципальном контроле в Российской Федерации», а</w:t>
      </w:r>
      <w:proofErr w:type="gramEnd"/>
      <w:r>
        <w:rPr>
          <w:sz w:val="28"/>
          <w:szCs w:val="22"/>
          <w:lang w:eastAsia="en-US"/>
        </w:rPr>
        <w:t xml:space="preserve"> также направить копию принятого решения в орган, осуществляющий муниципальный земельный контроль.</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lastRenderedPageBreak/>
        <w:t xml:space="preserve">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 </w:t>
      </w:r>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Кодексом Российской Федерации об административных правонарушениях, законодательством субъекта Российской Федерации. </w:t>
      </w:r>
      <w:proofErr w:type="gramEnd"/>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Порядок взаимодействия утверждён Постановлением Правительства Российской Федерации от 24.11.2021 №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roofErr w:type="gramEnd"/>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Статьёй 77 ЗК РФ установлено, что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 </w:t>
      </w:r>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 xml:space="preserve">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w:t>
      </w:r>
      <w:proofErr w:type="spellStart"/>
      <w:r>
        <w:rPr>
          <w:sz w:val="28"/>
          <w:szCs w:val="22"/>
          <w:lang w:eastAsia="en-US"/>
        </w:rPr>
        <w:t>агролесомелиоративными</w:t>
      </w:r>
      <w:proofErr w:type="spellEnd"/>
      <w:r>
        <w:rPr>
          <w:sz w:val="28"/>
          <w:szCs w:val="22"/>
          <w:lang w:eastAsia="en-US"/>
        </w:rPr>
        <w:t xml:space="preserve"> насаждениями, </w:t>
      </w:r>
      <w:proofErr w:type="spellStart"/>
      <w:r>
        <w:rPr>
          <w:sz w:val="28"/>
          <w:szCs w:val="22"/>
          <w:lang w:eastAsia="en-US"/>
        </w:rPr>
        <w:t>агро</w:t>
      </w:r>
      <w:proofErr w:type="spellEnd"/>
      <w:r>
        <w:rPr>
          <w:sz w:val="28"/>
          <w:szCs w:val="22"/>
          <w:lang w:eastAsia="en-US"/>
        </w:rPr>
        <w:t xml:space="preserve">-фитомелиоративными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w:t>
      </w:r>
      <w:proofErr w:type="spellStart"/>
      <w:r>
        <w:rPr>
          <w:sz w:val="28"/>
          <w:szCs w:val="22"/>
          <w:lang w:eastAsia="en-US"/>
        </w:rPr>
        <w:t>аквакультуры</w:t>
      </w:r>
      <w:proofErr w:type="spellEnd"/>
      <w:r>
        <w:rPr>
          <w:sz w:val="28"/>
          <w:szCs w:val="22"/>
          <w:lang w:eastAsia="en-US"/>
        </w:rPr>
        <w:t>),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w:t>
      </w:r>
      <w:proofErr w:type="gramEnd"/>
      <w:r>
        <w:rPr>
          <w:sz w:val="28"/>
          <w:szCs w:val="22"/>
          <w:lang w:eastAsia="en-US"/>
        </w:rPr>
        <w:t xml:space="preserve">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 </w:t>
      </w:r>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В соответствии с пунктом 4 статьи 78 ЗК РФ установлено, что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пунктом 2 настоящей статьи и осуществления</w:t>
      </w:r>
      <w:proofErr w:type="gramEnd"/>
      <w:r>
        <w:rPr>
          <w:sz w:val="28"/>
          <w:szCs w:val="22"/>
          <w:lang w:eastAsia="en-US"/>
        </w:rPr>
        <w:t xml:space="preserve"> деятельности, предусмотренной пунктом 3 настоящей статьи.</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Сельскохозяйственные угодья - пашни, сенокосы, пастбища, залежи, земли, занятые многолетними насаждениями (садами, виноградниками и другими), - в </w:t>
      </w:r>
      <w:r>
        <w:rPr>
          <w:sz w:val="28"/>
          <w:szCs w:val="22"/>
          <w:lang w:eastAsia="en-US"/>
        </w:rPr>
        <w:lastRenderedPageBreak/>
        <w:t>составе земель сельскохозяйственного назначения имеют приоритет в использовании и подлежат особой охране.</w:t>
      </w:r>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В соответствии с пунктом 3 постановления администрации муниципального образования город Краснодар от 01.12.2022 № 5721 «Об утверждении Порядка взаимодействия органов администрации муниципального образования город Краснодар при осуществлении муниципального земельного контроля на территории муниципального образования город Краснодар» в части контроля за соблюдением требований по использованию земельных участков из земель сельскохозяйственного назначения, оборот которых регулируется Законом № 101-ФЗ, за нарушение которых установлена административная ответственность</w:t>
      </w:r>
      <w:proofErr w:type="gramEnd"/>
      <w:r>
        <w:rPr>
          <w:sz w:val="28"/>
          <w:szCs w:val="22"/>
          <w:lang w:eastAsia="en-US"/>
        </w:rPr>
        <w:t xml:space="preserve"> </w:t>
      </w:r>
      <w:proofErr w:type="gramStart"/>
      <w:r>
        <w:rPr>
          <w:sz w:val="28"/>
          <w:szCs w:val="22"/>
          <w:lang w:eastAsia="en-US"/>
        </w:rPr>
        <w:t>в соответствии со статьёй 8.6 КоАП РФ (в части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Законом № 101-ФЗ), частями 2 и 2.1 статьи 8.8 КоАП РФ (в части правонарушений, возникающих в случае неиспользования земельного участка из земель сельскохозяйственного назначения, оборот которого регулируется Законом № 101-ФЗ), статьями 10.9, 10.10 КоАП РФ</w:t>
      </w:r>
      <w:proofErr w:type="gramEnd"/>
      <w:r>
        <w:rPr>
          <w:sz w:val="28"/>
          <w:szCs w:val="22"/>
          <w:lang w:eastAsia="en-US"/>
        </w:rPr>
        <w:t xml:space="preserve"> (в части правонарушений, совершённых при мелиорации земель сельскохозяйственного назначения, оборот которых регулируется Законом № 101-ФЗ).</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Изъятие земельного участка из земель сельскохозяйственного назначения, который не используется по целевому назначению или </w:t>
      </w:r>
      <w:proofErr w:type="gramStart"/>
      <w:r>
        <w:rPr>
          <w:sz w:val="28"/>
          <w:szCs w:val="22"/>
          <w:lang w:eastAsia="en-US"/>
        </w:rPr>
        <w:t>используется с нарушением законодательства Российской Федерации предусмотрены</w:t>
      </w:r>
      <w:proofErr w:type="gramEnd"/>
      <w:r>
        <w:rPr>
          <w:sz w:val="28"/>
          <w:szCs w:val="22"/>
          <w:lang w:eastAsia="en-US"/>
        </w:rPr>
        <w:t xml:space="preserve"> 101-ФЗ РФ статьёй 6.</w:t>
      </w:r>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На основании статьи 71 ЗК РФ полномочия по привлечению к административной ответственности за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возложены на уполномоченные Правительством Российской Федерации федеральные органы исполнительной власти.</w:t>
      </w:r>
      <w:proofErr w:type="gramEnd"/>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В соответствии со статьей 23.21 КоАП РФ, рассмотрение дел об административных правонарушениях, квалифицируемых КоАП РФ, возложено на органы, осуществляющие государственный земельный надзор.</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В соответствии с пунктами 4 - 7 статьи 72 ЗК РФ,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w:t>
      </w:r>
      <w:proofErr w:type="gramStart"/>
      <w:r>
        <w:rPr>
          <w:sz w:val="28"/>
          <w:szCs w:val="22"/>
          <w:lang w:eastAsia="en-US"/>
        </w:rPr>
        <w:t xml:space="preserve">надзорного) </w:t>
      </w:r>
      <w:proofErr w:type="gramEnd"/>
      <w:r>
        <w:rPr>
          <w:sz w:val="28"/>
          <w:szCs w:val="22"/>
          <w:lang w:eastAsia="en-US"/>
        </w:rPr>
        <w:t>мероприятия указывается информация о таком правонарушении в соответствии с Федеральным законом от 31 июля 2020 г</w:t>
      </w:r>
      <w:r w:rsidR="00DB73C7">
        <w:rPr>
          <w:sz w:val="28"/>
          <w:szCs w:val="22"/>
          <w:lang w:eastAsia="en-US"/>
        </w:rPr>
        <w:t>.</w:t>
      </w:r>
      <w:r>
        <w:rPr>
          <w:sz w:val="28"/>
          <w:szCs w:val="22"/>
          <w:lang w:eastAsia="en-US"/>
        </w:rPr>
        <w:t xml:space="preserve"> №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w:t>
      </w:r>
      <w:r>
        <w:rPr>
          <w:sz w:val="28"/>
          <w:szCs w:val="22"/>
          <w:lang w:eastAsia="en-US"/>
        </w:rPr>
        <w:lastRenderedPageBreak/>
        <w:t>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пункте 4 настоящей статьи, орган государственного земельного надзора обязан рассмотреть указанный акт и принять решение в соответствии с Федеральным законом от 31 июля 2020 г</w:t>
      </w:r>
      <w:r w:rsidR="00DB73C7">
        <w:rPr>
          <w:sz w:val="28"/>
          <w:szCs w:val="22"/>
          <w:lang w:eastAsia="en-US"/>
        </w:rPr>
        <w:t>.</w:t>
      </w:r>
      <w:r>
        <w:rPr>
          <w:sz w:val="28"/>
          <w:szCs w:val="22"/>
          <w:lang w:eastAsia="en-US"/>
        </w:rPr>
        <w:t xml:space="preserve"> № 248-ФЗ «О государственном контроле (надзоре) и муниципальном контроле в Российской Федерации», а</w:t>
      </w:r>
      <w:proofErr w:type="gramEnd"/>
      <w:r>
        <w:rPr>
          <w:sz w:val="28"/>
          <w:szCs w:val="22"/>
          <w:lang w:eastAsia="en-US"/>
        </w:rPr>
        <w:t xml:space="preserve"> также направить копию принятого решения в орган, осуществляющий муниципальный земельный контроль.</w:t>
      </w:r>
    </w:p>
    <w:p w:rsidR="00174438" w:rsidRDefault="00174438" w:rsidP="00DB73C7">
      <w:pPr>
        <w:pStyle w:val="ad"/>
        <w:spacing w:before="0" w:after="0" w:line="288" w:lineRule="atLeast"/>
        <w:ind w:firstLine="709"/>
        <w:jc w:val="both"/>
        <w:rPr>
          <w:sz w:val="28"/>
          <w:szCs w:val="22"/>
          <w:lang w:eastAsia="en-US"/>
        </w:rPr>
      </w:pPr>
      <w:r>
        <w:rPr>
          <w:sz w:val="28"/>
          <w:szCs w:val="22"/>
          <w:lang w:eastAsia="en-US"/>
        </w:rPr>
        <w:t xml:space="preserve">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 </w:t>
      </w:r>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Кодексом Российской Федерации об административных правонарушениях, законодательством субъекта Российской Федерации. </w:t>
      </w:r>
      <w:proofErr w:type="gramEnd"/>
    </w:p>
    <w:p w:rsidR="00174438" w:rsidRDefault="00174438" w:rsidP="00DB73C7">
      <w:pPr>
        <w:pStyle w:val="ad"/>
        <w:spacing w:before="0" w:after="0" w:line="288" w:lineRule="atLeast"/>
        <w:ind w:firstLine="709"/>
        <w:jc w:val="both"/>
        <w:rPr>
          <w:sz w:val="28"/>
          <w:szCs w:val="22"/>
          <w:lang w:eastAsia="en-US"/>
        </w:rPr>
      </w:pPr>
      <w:proofErr w:type="gramStart"/>
      <w:r>
        <w:rPr>
          <w:sz w:val="28"/>
          <w:szCs w:val="22"/>
          <w:lang w:eastAsia="en-US"/>
        </w:rPr>
        <w:t>Порядок взаимодействия утверждён Постановлением Правительства Российской Федерации от 24.11.2021 №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roofErr w:type="gramEnd"/>
    </w:p>
    <w:p w:rsidR="007A66D6" w:rsidRPr="009532C1" w:rsidRDefault="007A66D6" w:rsidP="00DB73C7">
      <w:pPr>
        <w:pStyle w:val="NormalWeb1"/>
        <w:spacing w:before="300" w:after="300" w:line="288" w:lineRule="atLeast"/>
        <w:ind w:firstLine="709"/>
        <w:jc w:val="center"/>
        <w:rPr>
          <w:b/>
          <w:color w:val="000000" w:themeColor="text1"/>
          <w:sz w:val="28"/>
        </w:rPr>
      </w:pPr>
      <w:r w:rsidRPr="006F3862">
        <w:rPr>
          <w:b/>
          <w:color w:val="000000" w:themeColor="text1"/>
          <w:sz w:val="28"/>
        </w:rPr>
        <w:t>3.5 Обязанность использовать земельный участок</w:t>
      </w:r>
      <w:r>
        <w:rPr>
          <w:b/>
          <w:color w:val="000000" w:themeColor="text1"/>
          <w:sz w:val="28"/>
        </w:rPr>
        <w:t xml:space="preserve">, </w:t>
      </w:r>
      <w:r w:rsidRPr="009532C1">
        <w:rPr>
          <w:b/>
          <w:color w:val="000000" w:themeColor="text1"/>
          <w:sz w:val="28"/>
        </w:rPr>
        <w:t>не допуска</w:t>
      </w:r>
      <w:r>
        <w:rPr>
          <w:b/>
          <w:color w:val="000000" w:themeColor="text1"/>
          <w:sz w:val="28"/>
        </w:rPr>
        <w:t xml:space="preserve">я </w:t>
      </w:r>
      <w:r w:rsidRPr="009532C1">
        <w:rPr>
          <w:b/>
          <w:color w:val="000000" w:themeColor="text1"/>
          <w:sz w:val="28"/>
        </w:rPr>
        <w:t>загрязнение, истощение, деградацию, порчу, уничтожение земель и почв и иное негативн</w:t>
      </w:r>
      <w:r>
        <w:rPr>
          <w:b/>
          <w:color w:val="000000" w:themeColor="text1"/>
          <w:sz w:val="28"/>
        </w:rPr>
        <w:t>ое воздействие на земли и почвы</w:t>
      </w:r>
    </w:p>
    <w:p w:rsidR="007A66D6" w:rsidRPr="007A66D6" w:rsidRDefault="007A66D6" w:rsidP="00DB73C7">
      <w:pPr>
        <w:pStyle w:val="ad"/>
        <w:spacing w:before="0" w:after="0" w:line="288" w:lineRule="atLeast"/>
        <w:ind w:firstLine="709"/>
        <w:jc w:val="both"/>
        <w:rPr>
          <w:sz w:val="28"/>
          <w:szCs w:val="22"/>
          <w:lang w:eastAsia="en-US"/>
        </w:rPr>
      </w:pPr>
      <w:proofErr w:type="gramStart"/>
      <w:r w:rsidRPr="007A66D6">
        <w:rPr>
          <w:sz w:val="28"/>
          <w:szCs w:val="22"/>
          <w:lang w:eastAsia="en-US"/>
        </w:rPr>
        <w:t>Статьей 42 Земельного кодекса Российской Федерации установлена обязанность лиц, являющихся правообладателями земельных участков, 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не допускать загрязнение, истощение, деградацию, порчу, уничтожение земель и почв и иное негативное воздействие на земли и почвы</w:t>
      </w:r>
      <w:proofErr w:type="gramEnd"/>
    </w:p>
    <w:p w:rsidR="007A66D6" w:rsidRPr="007A66D6" w:rsidRDefault="007A66D6" w:rsidP="00DB73C7">
      <w:pPr>
        <w:pStyle w:val="ad"/>
        <w:spacing w:before="0" w:after="0" w:line="288" w:lineRule="atLeast"/>
        <w:ind w:firstLine="709"/>
        <w:jc w:val="both"/>
        <w:rPr>
          <w:sz w:val="28"/>
          <w:szCs w:val="22"/>
          <w:lang w:eastAsia="en-US"/>
        </w:rPr>
      </w:pPr>
      <w:r w:rsidRPr="007A66D6">
        <w:rPr>
          <w:sz w:val="28"/>
          <w:szCs w:val="22"/>
          <w:lang w:eastAsia="en-US"/>
        </w:rPr>
        <w:t xml:space="preserve">В соответствии с пунктами 4-7 статьи 72 Земельного кодекса Российской Федерации,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w:t>
      </w:r>
      <w:r w:rsidRPr="007A66D6">
        <w:rPr>
          <w:sz w:val="28"/>
          <w:szCs w:val="22"/>
          <w:lang w:eastAsia="en-US"/>
        </w:rPr>
        <w:lastRenderedPageBreak/>
        <w:t>ответственность, в акте контрольного (</w:t>
      </w:r>
      <w:proofErr w:type="gramStart"/>
      <w:r w:rsidRPr="007A66D6">
        <w:rPr>
          <w:sz w:val="28"/>
          <w:szCs w:val="22"/>
          <w:lang w:eastAsia="en-US"/>
        </w:rPr>
        <w:t xml:space="preserve">надзорного) </w:t>
      </w:r>
      <w:proofErr w:type="gramEnd"/>
      <w:r w:rsidRPr="007A66D6">
        <w:rPr>
          <w:sz w:val="28"/>
          <w:szCs w:val="22"/>
          <w:lang w:eastAsia="en-US"/>
        </w:rPr>
        <w:t>мероприятия указывается информация о таком правонарушении в соответствии с Федеральным законом от 31.07.2020 №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7A66D6" w:rsidRPr="007A66D6" w:rsidRDefault="007A66D6" w:rsidP="00DB73C7">
      <w:pPr>
        <w:pStyle w:val="ad"/>
        <w:spacing w:before="0" w:after="0" w:line="288" w:lineRule="atLeast"/>
        <w:ind w:firstLine="709"/>
        <w:jc w:val="both"/>
        <w:rPr>
          <w:sz w:val="28"/>
          <w:szCs w:val="22"/>
          <w:lang w:eastAsia="en-US"/>
        </w:rPr>
      </w:pPr>
      <w:proofErr w:type="gramStart"/>
      <w:r w:rsidRPr="007A66D6">
        <w:rPr>
          <w:sz w:val="28"/>
          <w:szCs w:val="22"/>
          <w:lang w:eastAsia="en-US"/>
        </w:rPr>
        <w:t>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пункте 4 настоящей статьи, орган государственного земельного надзора обязан рассмотреть указанный акт и принять решение в соответствии с Федеральным законом от 31.07.2020 № 248-ФЗ «О государственном контроле (надзоре) и муниципальном контроле в Российской Федерации», а также направить копию</w:t>
      </w:r>
      <w:proofErr w:type="gramEnd"/>
      <w:r w:rsidRPr="007A66D6">
        <w:rPr>
          <w:sz w:val="28"/>
          <w:szCs w:val="22"/>
          <w:lang w:eastAsia="en-US"/>
        </w:rPr>
        <w:t xml:space="preserve"> принятого решения в орган, осуществляющий муниципальный земельный контроль.</w:t>
      </w:r>
    </w:p>
    <w:p w:rsidR="007A66D6" w:rsidRPr="007A66D6" w:rsidRDefault="007A66D6" w:rsidP="00DB73C7">
      <w:pPr>
        <w:pStyle w:val="ad"/>
        <w:spacing w:before="0" w:after="0" w:line="288" w:lineRule="atLeast"/>
        <w:ind w:firstLine="709"/>
        <w:jc w:val="both"/>
        <w:rPr>
          <w:sz w:val="28"/>
          <w:szCs w:val="22"/>
          <w:lang w:eastAsia="en-US"/>
        </w:rPr>
      </w:pPr>
      <w:r w:rsidRPr="007A66D6">
        <w:rPr>
          <w:sz w:val="28"/>
          <w:szCs w:val="22"/>
          <w:lang w:eastAsia="en-US"/>
        </w:rPr>
        <w:t xml:space="preserve">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 </w:t>
      </w:r>
    </w:p>
    <w:p w:rsidR="007A66D6" w:rsidRPr="007A66D6" w:rsidRDefault="007A66D6" w:rsidP="00DB73C7">
      <w:pPr>
        <w:pStyle w:val="ad"/>
        <w:spacing w:before="0" w:after="0" w:line="288" w:lineRule="atLeast"/>
        <w:ind w:firstLine="709"/>
        <w:jc w:val="both"/>
        <w:rPr>
          <w:sz w:val="28"/>
          <w:szCs w:val="22"/>
          <w:lang w:eastAsia="en-US"/>
        </w:rPr>
      </w:pPr>
      <w:proofErr w:type="gramStart"/>
      <w:r w:rsidRPr="007A66D6">
        <w:rPr>
          <w:sz w:val="28"/>
          <w:szCs w:val="22"/>
          <w:lang w:eastAsia="en-US"/>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Кодексом Российской Федерации об административных правонарушениях, законодательством субъекта Российской Федерации. </w:t>
      </w:r>
      <w:proofErr w:type="gramEnd"/>
    </w:p>
    <w:p w:rsidR="007A66D6" w:rsidRPr="007A66D6" w:rsidRDefault="007A66D6" w:rsidP="00DB73C7">
      <w:pPr>
        <w:pStyle w:val="ad"/>
        <w:spacing w:before="0" w:after="0" w:line="288" w:lineRule="atLeast"/>
        <w:ind w:firstLine="709"/>
        <w:jc w:val="both"/>
        <w:rPr>
          <w:sz w:val="28"/>
          <w:szCs w:val="22"/>
          <w:lang w:eastAsia="en-US"/>
        </w:rPr>
      </w:pPr>
      <w:proofErr w:type="gramStart"/>
      <w:r w:rsidRPr="007A66D6">
        <w:rPr>
          <w:sz w:val="28"/>
          <w:szCs w:val="22"/>
          <w:lang w:eastAsia="en-US"/>
        </w:rPr>
        <w:t>Порядок взаимодействия утверждён Постановлением Правительства Российской Федерации от 24.11.2021 №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roofErr w:type="gramEnd"/>
    </w:p>
    <w:p w:rsidR="007A66D6" w:rsidRPr="007A66D6" w:rsidRDefault="007A66D6" w:rsidP="00DB73C7">
      <w:pPr>
        <w:pStyle w:val="ad"/>
        <w:spacing w:before="0" w:after="0" w:line="288" w:lineRule="atLeast"/>
        <w:ind w:firstLine="709"/>
        <w:jc w:val="both"/>
        <w:rPr>
          <w:sz w:val="28"/>
          <w:szCs w:val="22"/>
          <w:lang w:eastAsia="en-US"/>
        </w:rPr>
      </w:pPr>
      <w:r w:rsidRPr="007A66D6">
        <w:rPr>
          <w:sz w:val="28"/>
          <w:szCs w:val="22"/>
          <w:lang w:eastAsia="en-US"/>
        </w:rPr>
        <w:t>Пунктами 1-4 статьи 76 Земельного кодекса Российской Федерации предусмотрено, что юридические лица, граждане обязаны возместить в полном объеме вред, причиненный в результате совершения ими земельных правонарушений.</w:t>
      </w:r>
    </w:p>
    <w:p w:rsidR="007A66D6" w:rsidRPr="007A66D6" w:rsidRDefault="007A66D6" w:rsidP="00DB73C7">
      <w:pPr>
        <w:pStyle w:val="ad"/>
        <w:spacing w:before="0" w:after="0" w:line="288" w:lineRule="atLeast"/>
        <w:ind w:firstLine="709"/>
        <w:jc w:val="both"/>
        <w:rPr>
          <w:sz w:val="28"/>
          <w:szCs w:val="22"/>
          <w:lang w:eastAsia="en-US"/>
        </w:rPr>
      </w:pPr>
      <w:r w:rsidRPr="007A66D6">
        <w:rPr>
          <w:sz w:val="28"/>
          <w:szCs w:val="22"/>
          <w:lang w:eastAsia="en-US"/>
        </w:rP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7A66D6" w:rsidRPr="007A66D6" w:rsidRDefault="007A66D6" w:rsidP="00DB73C7">
      <w:pPr>
        <w:pStyle w:val="ad"/>
        <w:spacing w:before="0" w:after="0" w:line="288" w:lineRule="atLeast"/>
        <w:ind w:firstLine="709"/>
        <w:jc w:val="both"/>
        <w:rPr>
          <w:sz w:val="28"/>
          <w:szCs w:val="22"/>
          <w:lang w:eastAsia="en-US"/>
        </w:rPr>
      </w:pPr>
      <w:r w:rsidRPr="007A66D6">
        <w:rPr>
          <w:sz w:val="28"/>
          <w:szCs w:val="22"/>
          <w:lang w:eastAsia="en-US"/>
        </w:rPr>
        <w:lastRenderedPageBreak/>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7A66D6" w:rsidRPr="007A66D6" w:rsidRDefault="007A66D6" w:rsidP="00DB73C7">
      <w:pPr>
        <w:pStyle w:val="ad"/>
        <w:spacing w:before="0" w:after="0" w:line="288" w:lineRule="atLeast"/>
        <w:ind w:firstLine="709"/>
        <w:jc w:val="both"/>
        <w:rPr>
          <w:sz w:val="28"/>
          <w:szCs w:val="22"/>
          <w:lang w:eastAsia="en-US"/>
        </w:rPr>
      </w:pPr>
      <w:r w:rsidRPr="007A66D6">
        <w:rPr>
          <w:sz w:val="28"/>
          <w:szCs w:val="22"/>
          <w:lang w:eastAsia="en-US"/>
        </w:rPr>
        <w:t>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7A66D6" w:rsidRPr="007A66D6" w:rsidRDefault="007A66D6" w:rsidP="00DB73C7">
      <w:pPr>
        <w:pStyle w:val="ad"/>
        <w:spacing w:before="0" w:after="0" w:line="288" w:lineRule="atLeast"/>
        <w:ind w:firstLine="709"/>
        <w:jc w:val="both"/>
        <w:rPr>
          <w:sz w:val="28"/>
          <w:szCs w:val="22"/>
          <w:lang w:eastAsia="en-US"/>
        </w:rPr>
      </w:pPr>
      <w:proofErr w:type="gramStart"/>
      <w:r w:rsidRPr="007A66D6">
        <w:rPr>
          <w:sz w:val="28"/>
          <w:szCs w:val="22"/>
          <w:lang w:eastAsia="en-US"/>
        </w:rPr>
        <w:t>В соответствии с пунктом 3 постановления администрации муниципального образования город Краснодар от 01.12.2022 № 5721</w:t>
      </w:r>
      <w:r>
        <w:rPr>
          <w:sz w:val="28"/>
          <w:szCs w:val="22"/>
          <w:lang w:eastAsia="en-US"/>
        </w:rPr>
        <w:t xml:space="preserve"> </w:t>
      </w:r>
      <w:r w:rsidRPr="007A66D6">
        <w:rPr>
          <w:sz w:val="28"/>
          <w:szCs w:val="22"/>
          <w:lang w:eastAsia="en-US"/>
        </w:rPr>
        <w:t>«Об утверждении Порядка взаимодействия органов администрации муниципального образования город Краснодар при осуществлении муниципального земельного контроля на территории муниципального образования город Краснодар» в части контроля за соблюдением требований, за нарушение которых установлена административная ответственность в соответствии со статьей 8.6 Кодекса об административных правонарушениях Российской Федерации и статьей</w:t>
      </w:r>
      <w:proofErr w:type="gramEnd"/>
      <w:r w:rsidRPr="007A66D6">
        <w:rPr>
          <w:sz w:val="28"/>
          <w:szCs w:val="22"/>
          <w:lang w:eastAsia="en-US"/>
        </w:rPr>
        <w:t xml:space="preserve"> 8.8 Кодекса об административных правонарушениях Российской Федерации (в части правонарушений, возникающих в случае несанкционированного размещения на земельном участке отходов производства и потребления, строительных и иных отходов).</w:t>
      </w:r>
    </w:p>
    <w:p w:rsidR="007A66D6" w:rsidRDefault="007A66D6" w:rsidP="00DB73C7">
      <w:pPr>
        <w:pStyle w:val="ad"/>
        <w:spacing w:before="0" w:after="0" w:line="288" w:lineRule="atLeast"/>
        <w:ind w:firstLine="709"/>
        <w:jc w:val="both"/>
        <w:rPr>
          <w:sz w:val="28"/>
          <w:szCs w:val="22"/>
          <w:lang w:eastAsia="en-US"/>
        </w:rPr>
      </w:pPr>
    </w:p>
    <w:p w:rsidR="00174438" w:rsidRPr="007A66D6" w:rsidRDefault="00174438" w:rsidP="00DB73C7">
      <w:pPr>
        <w:pStyle w:val="ad"/>
        <w:spacing w:before="0" w:after="0" w:line="288" w:lineRule="atLeast"/>
        <w:ind w:firstLine="709"/>
        <w:jc w:val="both"/>
        <w:rPr>
          <w:sz w:val="28"/>
          <w:szCs w:val="22"/>
          <w:lang w:eastAsia="en-US"/>
        </w:rPr>
      </w:pPr>
    </w:p>
    <w:sectPr w:rsidR="00174438" w:rsidRPr="007A66D6" w:rsidSect="00C24F36">
      <w:headerReference w:type="even" r:id="rId16"/>
      <w:headerReference w:type="default" r:id="rId17"/>
      <w:headerReference w:type="first" r:id="rId18"/>
      <w:pgSz w:w="12403" w:h="17184"/>
      <w:pgMar w:top="1134" w:right="567" w:bottom="1134" w:left="1701" w:header="720"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93" w:rsidRDefault="00306493">
      <w:pPr>
        <w:spacing w:after="0" w:line="240" w:lineRule="auto"/>
      </w:pPr>
      <w:r>
        <w:separator/>
      </w:r>
    </w:p>
  </w:endnote>
  <w:endnote w:type="continuationSeparator" w:id="0">
    <w:p w:rsidR="00306493" w:rsidRDefault="0030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XO Thames">
    <w:altName w:val="Times New Roman"/>
    <w:charset w:val="01"/>
    <w:family w:val="auto"/>
    <w:pitch w:val="default"/>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93" w:rsidRDefault="00306493">
      <w:pPr>
        <w:spacing w:after="0" w:line="240" w:lineRule="auto"/>
      </w:pPr>
      <w:r>
        <w:separator/>
      </w:r>
    </w:p>
  </w:footnote>
  <w:footnote w:type="continuationSeparator" w:id="0">
    <w:p w:rsidR="00306493" w:rsidRDefault="00306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DA" w:rsidRDefault="00174438">
    <w:pPr>
      <w:spacing w:after="0" w:line="252" w:lineRule="auto"/>
      <w:ind w:left="0" w:right="18" w:firstLine="0"/>
      <w:jc w:val="center"/>
    </w:pPr>
    <w:r>
      <w:fldChar w:fldCharType="begin"/>
    </w:r>
    <w:r>
      <w:instrText xml:space="preserve"> PAGE </w:instrText>
    </w:r>
    <w:r>
      <w:fldChar w:fldCharType="separate"/>
    </w:r>
    <w:r w:rsidR="006A36C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DA" w:rsidRDefault="002D79DA">
    <w:pPr>
      <w:spacing w:after="160" w:line="252"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DA" w:rsidRDefault="002D79DA">
    <w:pPr>
      <w:spacing w:after="0" w:line="252" w:lineRule="auto"/>
      <w:ind w:left="0" w:right="18"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DA"/>
    <w:rsid w:val="00174438"/>
    <w:rsid w:val="002B7772"/>
    <w:rsid w:val="002D79DA"/>
    <w:rsid w:val="00306493"/>
    <w:rsid w:val="005A43DE"/>
    <w:rsid w:val="006A36CA"/>
    <w:rsid w:val="007A66D6"/>
    <w:rsid w:val="00A43673"/>
    <w:rsid w:val="00C24F36"/>
    <w:rsid w:val="00C56BCB"/>
    <w:rsid w:val="00DB73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4" w:lineRule="auto"/>
      <w:ind w:left="39" w:right="115" w:firstLine="700"/>
      <w:jc w:val="both"/>
    </w:pPr>
    <w:rPr>
      <w:sz w:val="28"/>
    </w:rPr>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aption1">
    <w:name w:val="Caption1"/>
    <w:qFormat/>
    <w:rPr>
      <w:rFonts w:ascii="PT Astra Serif" w:hAnsi="PT Astra Serif"/>
      <w:i/>
      <w:sz w:val="24"/>
    </w:rPr>
  </w:style>
  <w:style w:type="character" w:customStyle="1" w:styleId="Header1">
    <w:name w:val="Header1"/>
    <w:basedOn w:val="HeaderandFooter"/>
    <w:qFormat/>
  </w:style>
  <w:style w:type="character" w:customStyle="1" w:styleId="Endnote">
    <w:name w:val="Endnote"/>
    <w:link w:val="Endnote1"/>
    <w:qFormat/>
    <w:rPr>
      <w:rFonts w:ascii="XO Thames" w:hAnsi="XO Thames"/>
      <w:sz w:val="22"/>
    </w:rPr>
  </w:style>
  <w:style w:type="character" w:customStyle="1" w:styleId="Heading31">
    <w:name w:val="Heading 31"/>
    <w:qFormat/>
    <w:rPr>
      <w:rFonts w:ascii="XO Thames" w:hAnsi="XO Thames"/>
      <w:b/>
      <w:sz w:val="26"/>
    </w:rPr>
  </w:style>
  <w:style w:type="character" w:customStyle="1" w:styleId="10">
    <w:name w:val="Основной шрифт абзаца1"/>
    <w:link w:val="11"/>
    <w:qFormat/>
  </w:style>
  <w:style w:type="character" w:customStyle="1" w:styleId="Textbody">
    <w:name w:val="Text body"/>
    <w:qFormat/>
  </w:style>
  <w:style w:type="character" w:customStyle="1" w:styleId="List1">
    <w:name w:val="List1"/>
    <w:basedOn w:val="Textbody"/>
    <w:qFormat/>
    <w:rPr>
      <w:rFonts w:ascii="PT Astra Serif" w:hAnsi="PT Astra Serif"/>
    </w:rPr>
  </w:style>
  <w:style w:type="character" w:customStyle="1" w:styleId="Contents3">
    <w:name w:val="Contents 3"/>
    <w:qFormat/>
    <w:rPr>
      <w:rFonts w:ascii="XO Thames" w:hAnsi="XO Thames"/>
      <w:sz w:val="28"/>
    </w:rPr>
  </w:style>
  <w:style w:type="character" w:customStyle="1" w:styleId="12">
    <w:name w:val="Заголовок1"/>
    <w:link w:val="110"/>
    <w:qFormat/>
    <w:rPr>
      <w:rFonts w:ascii="PT Astra Serif" w:hAnsi="PT Astra Serif"/>
      <w:sz w:val="28"/>
    </w:rPr>
  </w:style>
  <w:style w:type="character" w:customStyle="1" w:styleId="Heading51">
    <w:name w:val="Heading 51"/>
    <w:qFormat/>
    <w:rPr>
      <w:rFonts w:ascii="XO Thames" w:hAnsi="XO Thames"/>
      <w:b/>
      <w:sz w:val="22"/>
    </w:rPr>
  </w:style>
  <w:style w:type="character" w:customStyle="1" w:styleId="Heading11">
    <w:name w:val="Heading 11"/>
    <w:qFormat/>
    <w:rPr>
      <w:rFonts w:ascii="XO Thames" w:hAnsi="XO Thames"/>
      <w:b/>
      <w:sz w:val="32"/>
    </w:rPr>
  </w:style>
  <w:style w:type="character" w:styleId="a3">
    <w:name w:val="Hyperlink"/>
    <w:rPr>
      <w:color w:val="0563C1"/>
      <w:u w:val="single"/>
    </w:rPr>
  </w:style>
  <w:style w:type="character" w:customStyle="1" w:styleId="Footnote">
    <w:name w:val="Footnote"/>
    <w:link w:val="Footnote1"/>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link w:val="HeaderandFooter1"/>
    <w:qFormat/>
  </w:style>
  <w:style w:type="character" w:customStyle="1" w:styleId="Footer1">
    <w:name w:val="Footer1"/>
    <w:qFormat/>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3">
    <w:name w:val="Обычный (веб)1"/>
    <w:link w:val="NormalWeb1"/>
    <w:qFormat/>
    <w:rPr>
      <w:color w:val="000000"/>
      <w:sz w:val="24"/>
    </w:rPr>
  </w:style>
  <w:style w:type="character" w:customStyle="1" w:styleId="Contents5">
    <w:name w:val="Contents 5"/>
    <w:qFormat/>
    <w:rPr>
      <w:rFonts w:ascii="XO Thames" w:hAnsi="XO Thames"/>
      <w:sz w:val="28"/>
    </w:rPr>
  </w:style>
  <w:style w:type="character" w:customStyle="1" w:styleId="a4">
    <w:name w:val="Нижний колонтитул Знак"/>
    <w:link w:val="14"/>
    <w:qFormat/>
    <w:rPr>
      <w:rFonts w:ascii="Times New Roman" w:hAnsi="Times New Roman"/>
      <w:color w:val="000000"/>
      <w:sz w:val="28"/>
    </w:rPr>
  </w:style>
  <w:style w:type="character" w:customStyle="1" w:styleId="Subtitle1">
    <w:name w:val="Subtitle1"/>
    <w:qFormat/>
    <w:rPr>
      <w:rFonts w:ascii="XO Thames" w:hAnsi="XO Thames"/>
      <w:i/>
      <w:sz w:val="24"/>
    </w:rPr>
  </w:style>
  <w:style w:type="character" w:customStyle="1" w:styleId="15">
    <w:name w:val="Указатель1"/>
    <w:link w:val="111"/>
    <w:qFormat/>
    <w:rPr>
      <w:rFonts w:ascii="PT Astra Serif" w:hAnsi="PT Astra Serif"/>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XO Thames" w:hAnsi="XO Thames"/>
      <w:b/>
      <w:sz w:val="28"/>
    </w:rPr>
  </w:style>
  <w:style w:type="character" w:customStyle="1" w:styleId="ConsPlusNormal">
    <w:name w:val="ConsPlusNormal"/>
    <w:link w:val="ConsPlusNormal1"/>
    <w:qFormat/>
    <w:rPr>
      <w:rFonts w:ascii="Arial" w:hAnsi="Arial"/>
    </w:rPr>
  </w:style>
  <w:style w:type="paragraph" w:styleId="a5">
    <w:name w:val="Title"/>
    <w:next w:val="a6"/>
    <w:uiPriority w:val="10"/>
    <w:qFormat/>
    <w:pPr>
      <w:spacing w:before="567" w:after="567"/>
      <w:jc w:val="center"/>
    </w:pPr>
    <w:rPr>
      <w:rFonts w:ascii="XO Thames" w:hAnsi="XO Thames"/>
      <w:b/>
      <w:caps/>
      <w:sz w:val="40"/>
    </w:rPr>
  </w:style>
  <w:style w:type="paragraph" w:styleId="a6">
    <w:name w:val="Body Text"/>
    <w:basedOn w:val="a"/>
    <w:pPr>
      <w:spacing w:after="140" w:line="276" w:lineRule="auto"/>
    </w:pPr>
  </w:style>
  <w:style w:type="paragraph" w:styleId="a7">
    <w:name w:val="List"/>
    <w:basedOn w:val="a6"/>
    <w:rPr>
      <w:rFonts w:ascii="PT Astra Serif" w:hAnsi="PT Astra Serif"/>
    </w:rPr>
  </w:style>
  <w:style w:type="paragraph" w:styleId="a8">
    <w:name w:val="caption"/>
    <w:basedOn w:val="a"/>
    <w:qFormat/>
    <w:pPr>
      <w:spacing w:before="120" w:after="120"/>
    </w:pPr>
    <w:rPr>
      <w:rFonts w:ascii="PT Astra Serif" w:hAnsi="PT Astra Serif"/>
      <w:i/>
      <w:sz w:val="24"/>
    </w:rPr>
  </w:style>
  <w:style w:type="paragraph" w:styleId="a9">
    <w:name w:val="index heading"/>
    <w:basedOn w:val="a"/>
    <w:qFormat/>
    <w:pPr>
      <w:suppressLineNumbers/>
    </w:pPr>
    <w:rPr>
      <w:rFonts w:ascii="PT Astra Serif" w:hAnsi="PT Astra Serif"/>
    </w:rPr>
  </w:style>
  <w:style w:type="paragraph" w:styleId="20">
    <w:name w:val="toc 2"/>
    <w:next w:val="a"/>
    <w:uiPriority w:val="39"/>
    <w:pPr>
      <w:ind w:left="200"/>
    </w:pPr>
    <w:rPr>
      <w:rFonts w:ascii="XO Thames" w:hAnsi="XO Thames"/>
      <w:sz w:val="28"/>
    </w:rPr>
  </w:style>
  <w:style w:type="paragraph" w:styleId="40">
    <w:name w:val="toc 4"/>
    <w:next w:val="a"/>
    <w:uiPriority w:val="39"/>
    <w:pPr>
      <w:ind w:left="600"/>
    </w:pPr>
    <w:rPr>
      <w:rFonts w:ascii="XO Thames" w:hAnsi="XO Thames"/>
      <w:sz w:val="28"/>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HeaderandFooter1">
    <w:name w:val="Header and Footer1"/>
    <w:basedOn w:val="a"/>
    <w:link w:val="HeaderandFooter"/>
    <w:qFormat/>
    <w:pPr>
      <w:tabs>
        <w:tab w:val="center" w:pos="4819"/>
        <w:tab w:val="right" w:pos="9638"/>
      </w:tabs>
    </w:pPr>
  </w:style>
  <w:style w:type="paragraph" w:styleId="aa">
    <w:name w:val="header"/>
    <w:basedOn w:val="HeaderandFooter1"/>
  </w:style>
  <w:style w:type="paragraph" w:customStyle="1" w:styleId="Endnote1">
    <w:name w:val="Endnote1"/>
    <w:link w:val="Endnote"/>
    <w:qFormat/>
    <w:pPr>
      <w:ind w:firstLine="851"/>
      <w:jc w:val="both"/>
    </w:pPr>
    <w:rPr>
      <w:rFonts w:ascii="XO Thames" w:hAnsi="XO Thames"/>
      <w:sz w:val="22"/>
    </w:rPr>
  </w:style>
  <w:style w:type="paragraph" w:customStyle="1" w:styleId="11">
    <w:name w:val="Основной шрифт абзаца11"/>
    <w:link w:val="10"/>
    <w:qFormat/>
  </w:style>
  <w:style w:type="paragraph" w:styleId="30">
    <w:name w:val="toc 3"/>
    <w:next w:val="a"/>
    <w:uiPriority w:val="39"/>
    <w:pPr>
      <w:ind w:left="400"/>
    </w:pPr>
    <w:rPr>
      <w:rFonts w:ascii="XO Thames" w:hAnsi="XO Thames"/>
      <w:sz w:val="28"/>
    </w:rPr>
  </w:style>
  <w:style w:type="paragraph" w:customStyle="1" w:styleId="110">
    <w:name w:val="Заголовок11"/>
    <w:basedOn w:val="a"/>
    <w:next w:val="a6"/>
    <w:link w:val="12"/>
    <w:qFormat/>
    <w:pPr>
      <w:keepNext/>
      <w:spacing w:before="240" w:after="120"/>
    </w:pPr>
    <w:rPr>
      <w:rFonts w:ascii="PT Astra Serif" w:hAnsi="PT Astra Serif"/>
    </w:rPr>
  </w:style>
  <w:style w:type="paragraph" w:customStyle="1" w:styleId="DefaultParagraphFont1">
    <w:name w:val="Default Paragraph Font1"/>
    <w:qFormat/>
  </w:style>
  <w:style w:type="paragraph" w:customStyle="1" w:styleId="Internetlink">
    <w:name w:val="Internet link"/>
    <w:qFormat/>
    <w:rPr>
      <w:color w:val="0563C1"/>
      <w:u w:val="single"/>
    </w:rPr>
  </w:style>
  <w:style w:type="paragraph" w:customStyle="1" w:styleId="Footnote1">
    <w:name w:val="Footnote1"/>
    <w:link w:val="Footnote"/>
    <w:qFormat/>
    <w:pPr>
      <w:ind w:firstLine="851"/>
      <w:jc w:val="both"/>
    </w:pPr>
    <w:rPr>
      <w:rFonts w:ascii="XO Thames" w:hAnsi="XO Thames"/>
      <w:sz w:val="22"/>
    </w:rPr>
  </w:style>
  <w:style w:type="paragraph" w:styleId="16">
    <w:name w:val="toc 1"/>
    <w:next w:val="a"/>
    <w:uiPriority w:val="39"/>
    <w:rPr>
      <w:rFonts w:ascii="XO Thames" w:hAnsi="XO Thames"/>
      <w:b/>
      <w:sz w:val="28"/>
    </w:rPr>
  </w:style>
  <w:style w:type="paragraph" w:styleId="ab">
    <w:name w:val="footer"/>
    <w:basedOn w:val="a"/>
    <w:pPr>
      <w:tabs>
        <w:tab w:val="center" w:pos="4677"/>
        <w:tab w:val="right" w:pos="9355"/>
      </w:tabs>
    </w:pPr>
  </w:style>
  <w:style w:type="paragraph" w:styleId="9">
    <w:name w:val="toc 9"/>
    <w:next w:val="a"/>
    <w:uiPriority w:val="39"/>
    <w:pPr>
      <w:ind w:left="1600"/>
    </w:pPr>
    <w:rPr>
      <w:rFonts w:ascii="XO Thames" w:hAnsi="XO Thames"/>
      <w:sz w:val="28"/>
    </w:rPr>
  </w:style>
  <w:style w:type="paragraph" w:styleId="8">
    <w:name w:val="toc 8"/>
    <w:next w:val="a"/>
    <w:uiPriority w:val="39"/>
    <w:pPr>
      <w:ind w:left="1400"/>
    </w:pPr>
    <w:rPr>
      <w:rFonts w:ascii="XO Thames" w:hAnsi="XO Thames"/>
      <w:sz w:val="28"/>
    </w:rPr>
  </w:style>
  <w:style w:type="paragraph" w:customStyle="1" w:styleId="NormalWeb1">
    <w:name w:val="Normal (Web)1"/>
    <w:basedOn w:val="a"/>
    <w:link w:val="13"/>
    <w:qFormat/>
    <w:pPr>
      <w:spacing w:before="280" w:after="280" w:line="240" w:lineRule="auto"/>
      <w:ind w:left="0" w:right="0" w:firstLine="0"/>
      <w:jc w:val="left"/>
    </w:pPr>
    <w:rPr>
      <w:sz w:val="24"/>
    </w:rPr>
  </w:style>
  <w:style w:type="paragraph" w:styleId="50">
    <w:name w:val="toc 5"/>
    <w:next w:val="a"/>
    <w:uiPriority w:val="39"/>
    <w:pPr>
      <w:ind w:left="800"/>
    </w:pPr>
    <w:rPr>
      <w:rFonts w:ascii="XO Thames" w:hAnsi="XO Thames"/>
      <w:sz w:val="28"/>
    </w:rPr>
  </w:style>
  <w:style w:type="paragraph" w:customStyle="1" w:styleId="14">
    <w:name w:val="Нижний колонтитул Знак1"/>
    <w:link w:val="a4"/>
    <w:qFormat/>
    <w:rPr>
      <w:sz w:val="28"/>
    </w:rPr>
  </w:style>
  <w:style w:type="paragraph" w:styleId="ac">
    <w:name w:val="Subtitle"/>
    <w:next w:val="a"/>
    <w:uiPriority w:val="11"/>
    <w:qFormat/>
    <w:pPr>
      <w:jc w:val="both"/>
    </w:pPr>
    <w:rPr>
      <w:rFonts w:ascii="XO Thames" w:hAnsi="XO Thames"/>
      <w:i/>
      <w:sz w:val="24"/>
    </w:rPr>
  </w:style>
  <w:style w:type="paragraph" w:customStyle="1" w:styleId="111">
    <w:name w:val="Указатель11"/>
    <w:basedOn w:val="a"/>
    <w:link w:val="15"/>
    <w:qFormat/>
    <w:rPr>
      <w:rFonts w:ascii="PT Astra Serif" w:hAnsi="PT Astra Serif"/>
    </w:rPr>
  </w:style>
  <w:style w:type="paragraph" w:customStyle="1" w:styleId="ConsPlusNormal1">
    <w:name w:val="ConsPlusNormal1"/>
    <w:link w:val="ConsPlusNormal"/>
    <w:qFormat/>
    <w:rPr>
      <w:rFonts w:ascii="Arial" w:hAnsi="Arial"/>
    </w:rPr>
  </w:style>
  <w:style w:type="paragraph" w:styleId="ad">
    <w:name w:val="Normal (Web)"/>
    <w:basedOn w:val="a"/>
    <w:rsid w:val="00174438"/>
    <w:pPr>
      <w:spacing w:before="280" w:after="280" w:line="240" w:lineRule="auto"/>
      <w:ind w:left="0" w:right="0" w:firstLine="0"/>
      <w:jc w:val="left"/>
    </w:pPr>
    <w:rPr>
      <w:rFonts w:eastAsia="Times New Roman" w:cs="Times New Roman"/>
      <w:sz w:val="24"/>
      <w:szCs w:val="24"/>
      <w:lang w:bidi="ar-SA"/>
    </w:rPr>
  </w:style>
  <w:style w:type="paragraph" w:styleId="ae">
    <w:name w:val="Balloon Text"/>
    <w:basedOn w:val="a"/>
    <w:link w:val="af"/>
    <w:uiPriority w:val="99"/>
    <w:semiHidden/>
    <w:unhideWhenUsed/>
    <w:rsid w:val="002B7772"/>
    <w:pPr>
      <w:spacing w:after="0" w:line="240" w:lineRule="auto"/>
    </w:pPr>
    <w:rPr>
      <w:rFonts w:ascii="Tahoma" w:hAnsi="Tahoma" w:cs="Mangal"/>
      <w:sz w:val="16"/>
      <w:szCs w:val="14"/>
    </w:rPr>
  </w:style>
  <w:style w:type="character" w:customStyle="1" w:styleId="af">
    <w:name w:val="Текст выноски Знак"/>
    <w:basedOn w:val="a0"/>
    <w:link w:val="ae"/>
    <w:uiPriority w:val="99"/>
    <w:semiHidden/>
    <w:rsid w:val="002B7772"/>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4" w:lineRule="auto"/>
      <w:ind w:left="39" w:right="115" w:firstLine="700"/>
      <w:jc w:val="both"/>
    </w:pPr>
    <w:rPr>
      <w:sz w:val="28"/>
    </w:rPr>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aption1">
    <w:name w:val="Caption1"/>
    <w:qFormat/>
    <w:rPr>
      <w:rFonts w:ascii="PT Astra Serif" w:hAnsi="PT Astra Serif"/>
      <w:i/>
      <w:sz w:val="24"/>
    </w:rPr>
  </w:style>
  <w:style w:type="character" w:customStyle="1" w:styleId="Header1">
    <w:name w:val="Header1"/>
    <w:basedOn w:val="HeaderandFooter"/>
    <w:qFormat/>
  </w:style>
  <w:style w:type="character" w:customStyle="1" w:styleId="Endnote">
    <w:name w:val="Endnote"/>
    <w:link w:val="Endnote1"/>
    <w:qFormat/>
    <w:rPr>
      <w:rFonts w:ascii="XO Thames" w:hAnsi="XO Thames"/>
      <w:sz w:val="22"/>
    </w:rPr>
  </w:style>
  <w:style w:type="character" w:customStyle="1" w:styleId="Heading31">
    <w:name w:val="Heading 31"/>
    <w:qFormat/>
    <w:rPr>
      <w:rFonts w:ascii="XO Thames" w:hAnsi="XO Thames"/>
      <w:b/>
      <w:sz w:val="26"/>
    </w:rPr>
  </w:style>
  <w:style w:type="character" w:customStyle="1" w:styleId="10">
    <w:name w:val="Основной шрифт абзаца1"/>
    <w:link w:val="11"/>
    <w:qFormat/>
  </w:style>
  <w:style w:type="character" w:customStyle="1" w:styleId="Textbody">
    <w:name w:val="Text body"/>
    <w:qFormat/>
  </w:style>
  <w:style w:type="character" w:customStyle="1" w:styleId="List1">
    <w:name w:val="List1"/>
    <w:basedOn w:val="Textbody"/>
    <w:qFormat/>
    <w:rPr>
      <w:rFonts w:ascii="PT Astra Serif" w:hAnsi="PT Astra Serif"/>
    </w:rPr>
  </w:style>
  <w:style w:type="character" w:customStyle="1" w:styleId="Contents3">
    <w:name w:val="Contents 3"/>
    <w:qFormat/>
    <w:rPr>
      <w:rFonts w:ascii="XO Thames" w:hAnsi="XO Thames"/>
      <w:sz w:val="28"/>
    </w:rPr>
  </w:style>
  <w:style w:type="character" w:customStyle="1" w:styleId="12">
    <w:name w:val="Заголовок1"/>
    <w:link w:val="110"/>
    <w:qFormat/>
    <w:rPr>
      <w:rFonts w:ascii="PT Astra Serif" w:hAnsi="PT Astra Serif"/>
      <w:sz w:val="28"/>
    </w:rPr>
  </w:style>
  <w:style w:type="character" w:customStyle="1" w:styleId="Heading51">
    <w:name w:val="Heading 51"/>
    <w:qFormat/>
    <w:rPr>
      <w:rFonts w:ascii="XO Thames" w:hAnsi="XO Thames"/>
      <w:b/>
      <w:sz w:val="22"/>
    </w:rPr>
  </w:style>
  <w:style w:type="character" w:customStyle="1" w:styleId="Heading11">
    <w:name w:val="Heading 11"/>
    <w:qFormat/>
    <w:rPr>
      <w:rFonts w:ascii="XO Thames" w:hAnsi="XO Thames"/>
      <w:b/>
      <w:sz w:val="32"/>
    </w:rPr>
  </w:style>
  <w:style w:type="character" w:styleId="a3">
    <w:name w:val="Hyperlink"/>
    <w:rPr>
      <w:color w:val="0563C1"/>
      <w:u w:val="single"/>
    </w:rPr>
  </w:style>
  <w:style w:type="character" w:customStyle="1" w:styleId="Footnote">
    <w:name w:val="Footnote"/>
    <w:link w:val="Footnote1"/>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link w:val="HeaderandFooter1"/>
    <w:qFormat/>
  </w:style>
  <w:style w:type="character" w:customStyle="1" w:styleId="Footer1">
    <w:name w:val="Footer1"/>
    <w:qFormat/>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3">
    <w:name w:val="Обычный (веб)1"/>
    <w:link w:val="NormalWeb1"/>
    <w:qFormat/>
    <w:rPr>
      <w:color w:val="000000"/>
      <w:sz w:val="24"/>
    </w:rPr>
  </w:style>
  <w:style w:type="character" w:customStyle="1" w:styleId="Contents5">
    <w:name w:val="Contents 5"/>
    <w:qFormat/>
    <w:rPr>
      <w:rFonts w:ascii="XO Thames" w:hAnsi="XO Thames"/>
      <w:sz w:val="28"/>
    </w:rPr>
  </w:style>
  <w:style w:type="character" w:customStyle="1" w:styleId="a4">
    <w:name w:val="Нижний колонтитул Знак"/>
    <w:link w:val="14"/>
    <w:qFormat/>
    <w:rPr>
      <w:rFonts w:ascii="Times New Roman" w:hAnsi="Times New Roman"/>
      <w:color w:val="000000"/>
      <w:sz w:val="28"/>
    </w:rPr>
  </w:style>
  <w:style w:type="character" w:customStyle="1" w:styleId="Subtitle1">
    <w:name w:val="Subtitle1"/>
    <w:qFormat/>
    <w:rPr>
      <w:rFonts w:ascii="XO Thames" w:hAnsi="XO Thames"/>
      <w:i/>
      <w:sz w:val="24"/>
    </w:rPr>
  </w:style>
  <w:style w:type="character" w:customStyle="1" w:styleId="15">
    <w:name w:val="Указатель1"/>
    <w:link w:val="111"/>
    <w:qFormat/>
    <w:rPr>
      <w:rFonts w:ascii="PT Astra Serif" w:hAnsi="PT Astra Serif"/>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XO Thames" w:hAnsi="XO Thames"/>
      <w:b/>
      <w:sz w:val="28"/>
    </w:rPr>
  </w:style>
  <w:style w:type="character" w:customStyle="1" w:styleId="ConsPlusNormal">
    <w:name w:val="ConsPlusNormal"/>
    <w:link w:val="ConsPlusNormal1"/>
    <w:qFormat/>
    <w:rPr>
      <w:rFonts w:ascii="Arial" w:hAnsi="Arial"/>
    </w:rPr>
  </w:style>
  <w:style w:type="paragraph" w:styleId="a5">
    <w:name w:val="Title"/>
    <w:next w:val="a6"/>
    <w:uiPriority w:val="10"/>
    <w:qFormat/>
    <w:pPr>
      <w:spacing w:before="567" w:after="567"/>
      <w:jc w:val="center"/>
    </w:pPr>
    <w:rPr>
      <w:rFonts w:ascii="XO Thames" w:hAnsi="XO Thames"/>
      <w:b/>
      <w:caps/>
      <w:sz w:val="40"/>
    </w:rPr>
  </w:style>
  <w:style w:type="paragraph" w:styleId="a6">
    <w:name w:val="Body Text"/>
    <w:basedOn w:val="a"/>
    <w:pPr>
      <w:spacing w:after="140" w:line="276" w:lineRule="auto"/>
    </w:pPr>
  </w:style>
  <w:style w:type="paragraph" w:styleId="a7">
    <w:name w:val="List"/>
    <w:basedOn w:val="a6"/>
    <w:rPr>
      <w:rFonts w:ascii="PT Astra Serif" w:hAnsi="PT Astra Serif"/>
    </w:rPr>
  </w:style>
  <w:style w:type="paragraph" w:styleId="a8">
    <w:name w:val="caption"/>
    <w:basedOn w:val="a"/>
    <w:qFormat/>
    <w:pPr>
      <w:spacing w:before="120" w:after="120"/>
    </w:pPr>
    <w:rPr>
      <w:rFonts w:ascii="PT Astra Serif" w:hAnsi="PT Astra Serif"/>
      <w:i/>
      <w:sz w:val="24"/>
    </w:rPr>
  </w:style>
  <w:style w:type="paragraph" w:styleId="a9">
    <w:name w:val="index heading"/>
    <w:basedOn w:val="a"/>
    <w:qFormat/>
    <w:pPr>
      <w:suppressLineNumbers/>
    </w:pPr>
    <w:rPr>
      <w:rFonts w:ascii="PT Astra Serif" w:hAnsi="PT Astra Serif"/>
    </w:rPr>
  </w:style>
  <w:style w:type="paragraph" w:styleId="20">
    <w:name w:val="toc 2"/>
    <w:next w:val="a"/>
    <w:uiPriority w:val="39"/>
    <w:pPr>
      <w:ind w:left="200"/>
    </w:pPr>
    <w:rPr>
      <w:rFonts w:ascii="XO Thames" w:hAnsi="XO Thames"/>
      <w:sz w:val="28"/>
    </w:rPr>
  </w:style>
  <w:style w:type="paragraph" w:styleId="40">
    <w:name w:val="toc 4"/>
    <w:next w:val="a"/>
    <w:uiPriority w:val="39"/>
    <w:pPr>
      <w:ind w:left="600"/>
    </w:pPr>
    <w:rPr>
      <w:rFonts w:ascii="XO Thames" w:hAnsi="XO Thames"/>
      <w:sz w:val="28"/>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HeaderandFooter1">
    <w:name w:val="Header and Footer1"/>
    <w:basedOn w:val="a"/>
    <w:link w:val="HeaderandFooter"/>
    <w:qFormat/>
    <w:pPr>
      <w:tabs>
        <w:tab w:val="center" w:pos="4819"/>
        <w:tab w:val="right" w:pos="9638"/>
      </w:tabs>
    </w:pPr>
  </w:style>
  <w:style w:type="paragraph" w:styleId="aa">
    <w:name w:val="header"/>
    <w:basedOn w:val="HeaderandFooter1"/>
  </w:style>
  <w:style w:type="paragraph" w:customStyle="1" w:styleId="Endnote1">
    <w:name w:val="Endnote1"/>
    <w:link w:val="Endnote"/>
    <w:qFormat/>
    <w:pPr>
      <w:ind w:firstLine="851"/>
      <w:jc w:val="both"/>
    </w:pPr>
    <w:rPr>
      <w:rFonts w:ascii="XO Thames" w:hAnsi="XO Thames"/>
      <w:sz w:val="22"/>
    </w:rPr>
  </w:style>
  <w:style w:type="paragraph" w:customStyle="1" w:styleId="11">
    <w:name w:val="Основной шрифт абзаца11"/>
    <w:link w:val="10"/>
    <w:qFormat/>
  </w:style>
  <w:style w:type="paragraph" w:styleId="30">
    <w:name w:val="toc 3"/>
    <w:next w:val="a"/>
    <w:uiPriority w:val="39"/>
    <w:pPr>
      <w:ind w:left="400"/>
    </w:pPr>
    <w:rPr>
      <w:rFonts w:ascii="XO Thames" w:hAnsi="XO Thames"/>
      <w:sz w:val="28"/>
    </w:rPr>
  </w:style>
  <w:style w:type="paragraph" w:customStyle="1" w:styleId="110">
    <w:name w:val="Заголовок11"/>
    <w:basedOn w:val="a"/>
    <w:next w:val="a6"/>
    <w:link w:val="12"/>
    <w:qFormat/>
    <w:pPr>
      <w:keepNext/>
      <w:spacing w:before="240" w:after="120"/>
    </w:pPr>
    <w:rPr>
      <w:rFonts w:ascii="PT Astra Serif" w:hAnsi="PT Astra Serif"/>
    </w:rPr>
  </w:style>
  <w:style w:type="paragraph" w:customStyle="1" w:styleId="DefaultParagraphFont1">
    <w:name w:val="Default Paragraph Font1"/>
    <w:qFormat/>
  </w:style>
  <w:style w:type="paragraph" w:customStyle="1" w:styleId="Internetlink">
    <w:name w:val="Internet link"/>
    <w:qFormat/>
    <w:rPr>
      <w:color w:val="0563C1"/>
      <w:u w:val="single"/>
    </w:rPr>
  </w:style>
  <w:style w:type="paragraph" w:customStyle="1" w:styleId="Footnote1">
    <w:name w:val="Footnote1"/>
    <w:link w:val="Footnote"/>
    <w:qFormat/>
    <w:pPr>
      <w:ind w:firstLine="851"/>
      <w:jc w:val="both"/>
    </w:pPr>
    <w:rPr>
      <w:rFonts w:ascii="XO Thames" w:hAnsi="XO Thames"/>
      <w:sz w:val="22"/>
    </w:rPr>
  </w:style>
  <w:style w:type="paragraph" w:styleId="16">
    <w:name w:val="toc 1"/>
    <w:next w:val="a"/>
    <w:uiPriority w:val="39"/>
    <w:rPr>
      <w:rFonts w:ascii="XO Thames" w:hAnsi="XO Thames"/>
      <w:b/>
      <w:sz w:val="28"/>
    </w:rPr>
  </w:style>
  <w:style w:type="paragraph" w:styleId="ab">
    <w:name w:val="footer"/>
    <w:basedOn w:val="a"/>
    <w:pPr>
      <w:tabs>
        <w:tab w:val="center" w:pos="4677"/>
        <w:tab w:val="right" w:pos="9355"/>
      </w:tabs>
    </w:pPr>
  </w:style>
  <w:style w:type="paragraph" w:styleId="9">
    <w:name w:val="toc 9"/>
    <w:next w:val="a"/>
    <w:uiPriority w:val="39"/>
    <w:pPr>
      <w:ind w:left="1600"/>
    </w:pPr>
    <w:rPr>
      <w:rFonts w:ascii="XO Thames" w:hAnsi="XO Thames"/>
      <w:sz w:val="28"/>
    </w:rPr>
  </w:style>
  <w:style w:type="paragraph" w:styleId="8">
    <w:name w:val="toc 8"/>
    <w:next w:val="a"/>
    <w:uiPriority w:val="39"/>
    <w:pPr>
      <w:ind w:left="1400"/>
    </w:pPr>
    <w:rPr>
      <w:rFonts w:ascii="XO Thames" w:hAnsi="XO Thames"/>
      <w:sz w:val="28"/>
    </w:rPr>
  </w:style>
  <w:style w:type="paragraph" w:customStyle="1" w:styleId="NormalWeb1">
    <w:name w:val="Normal (Web)1"/>
    <w:basedOn w:val="a"/>
    <w:link w:val="13"/>
    <w:qFormat/>
    <w:pPr>
      <w:spacing w:before="280" w:after="280" w:line="240" w:lineRule="auto"/>
      <w:ind w:left="0" w:right="0" w:firstLine="0"/>
      <w:jc w:val="left"/>
    </w:pPr>
    <w:rPr>
      <w:sz w:val="24"/>
    </w:rPr>
  </w:style>
  <w:style w:type="paragraph" w:styleId="50">
    <w:name w:val="toc 5"/>
    <w:next w:val="a"/>
    <w:uiPriority w:val="39"/>
    <w:pPr>
      <w:ind w:left="800"/>
    </w:pPr>
    <w:rPr>
      <w:rFonts w:ascii="XO Thames" w:hAnsi="XO Thames"/>
      <w:sz w:val="28"/>
    </w:rPr>
  </w:style>
  <w:style w:type="paragraph" w:customStyle="1" w:styleId="14">
    <w:name w:val="Нижний колонтитул Знак1"/>
    <w:link w:val="a4"/>
    <w:qFormat/>
    <w:rPr>
      <w:sz w:val="28"/>
    </w:rPr>
  </w:style>
  <w:style w:type="paragraph" w:styleId="ac">
    <w:name w:val="Subtitle"/>
    <w:next w:val="a"/>
    <w:uiPriority w:val="11"/>
    <w:qFormat/>
    <w:pPr>
      <w:jc w:val="both"/>
    </w:pPr>
    <w:rPr>
      <w:rFonts w:ascii="XO Thames" w:hAnsi="XO Thames"/>
      <w:i/>
      <w:sz w:val="24"/>
    </w:rPr>
  </w:style>
  <w:style w:type="paragraph" w:customStyle="1" w:styleId="111">
    <w:name w:val="Указатель11"/>
    <w:basedOn w:val="a"/>
    <w:link w:val="15"/>
    <w:qFormat/>
    <w:rPr>
      <w:rFonts w:ascii="PT Astra Serif" w:hAnsi="PT Astra Serif"/>
    </w:rPr>
  </w:style>
  <w:style w:type="paragraph" w:customStyle="1" w:styleId="ConsPlusNormal1">
    <w:name w:val="ConsPlusNormal1"/>
    <w:link w:val="ConsPlusNormal"/>
    <w:qFormat/>
    <w:rPr>
      <w:rFonts w:ascii="Arial" w:hAnsi="Arial"/>
    </w:rPr>
  </w:style>
  <w:style w:type="paragraph" w:styleId="ad">
    <w:name w:val="Normal (Web)"/>
    <w:basedOn w:val="a"/>
    <w:rsid w:val="00174438"/>
    <w:pPr>
      <w:spacing w:before="280" w:after="280" w:line="240" w:lineRule="auto"/>
      <w:ind w:left="0" w:right="0" w:firstLine="0"/>
      <w:jc w:val="left"/>
    </w:pPr>
    <w:rPr>
      <w:rFonts w:eastAsia="Times New Roman" w:cs="Times New Roman"/>
      <w:sz w:val="24"/>
      <w:szCs w:val="24"/>
      <w:lang w:bidi="ar-SA"/>
    </w:rPr>
  </w:style>
  <w:style w:type="paragraph" w:styleId="ae">
    <w:name w:val="Balloon Text"/>
    <w:basedOn w:val="a"/>
    <w:link w:val="af"/>
    <w:uiPriority w:val="99"/>
    <w:semiHidden/>
    <w:unhideWhenUsed/>
    <w:rsid w:val="002B7772"/>
    <w:pPr>
      <w:spacing w:after="0" w:line="240" w:lineRule="auto"/>
    </w:pPr>
    <w:rPr>
      <w:rFonts w:ascii="Tahoma" w:hAnsi="Tahoma" w:cs="Mangal"/>
      <w:sz w:val="16"/>
      <w:szCs w:val="14"/>
    </w:rPr>
  </w:style>
  <w:style w:type="character" w:customStyle="1" w:styleId="af">
    <w:name w:val="Текст выноски Знак"/>
    <w:basedOn w:val="a0"/>
    <w:link w:val="ae"/>
    <w:uiPriority w:val="99"/>
    <w:semiHidden/>
    <w:rsid w:val="002B777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F36BD86B9C28986545D39C9B9ABA59ACA0CF727542671A9BF28582403F12EB83BFDA66518B9603FAEB6D1B193BE54B8E948DAF239258D1B4iFzCJ"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F36BD86B9C28986545D39C9B9ABA59ACA0CB757141681A9BF28582403F12EB83BFDA66518B9607FBEC6D1B193BE54B8E948DAF239258D1B4iFzCJ" TargetMode="External"/><Relationship Id="rId12" Type="http://schemas.openxmlformats.org/officeDocument/2006/relationships/image" Target="media/image4.jpeg"/><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4979</Words>
  <Characters>28384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3</cp:revision>
  <dcterms:created xsi:type="dcterms:W3CDTF">2025-07-21T08:42:00Z</dcterms:created>
  <dcterms:modified xsi:type="dcterms:W3CDTF">2025-07-21T12:04:00Z</dcterms:modified>
  <dc:language>ru-RU</dc:language>
</cp:coreProperties>
</file>